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28366497"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FC4F7B">
        <w:rPr>
          <w:rFonts w:eastAsia="宋体"/>
          <w:b/>
          <w:bCs/>
          <w:sz w:val="28"/>
          <w:szCs w:val="28"/>
          <w:lang w:eastAsia="zh-CN"/>
        </w:rPr>
        <w:t>12</w:t>
      </w:r>
      <w:r w:rsidR="00A33365">
        <w:rPr>
          <w:rFonts w:eastAsia="宋体"/>
          <w:b/>
          <w:bCs/>
          <w:sz w:val="28"/>
          <w:szCs w:val="28"/>
          <w:lang w:eastAsia="zh-CN"/>
        </w:rPr>
        <w:t xml:space="preserve">    </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1A3CCD" w:rsidRPr="001A3CCD">
        <w:rPr>
          <w:rFonts w:eastAsia="宋体"/>
          <w:b/>
          <w:bCs/>
          <w:sz w:val="28"/>
          <w:szCs w:val="28"/>
        </w:rPr>
        <w:t>R1-2300510</w:t>
      </w:r>
    </w:p>
    <w:p w14:paraId="4A2B2B80" w14:textId="7D032600" w:rsidR="003D7203" w:rsidRPr="002919FB" w:rsidRDefault="00A33365" w:rsidP="003D7203">
      <w:pPr>
        <w:tabs>
          <w:tab w:val="center" w:pos="4536"/>
          <w:tab w:val="right" w:pos="9072"/>
        </w:tabs>
        <w:rPr>
          <w:rFonts w:eastAsia="宋体"/>
          <w:b/>
          <w:bCs/>
          <w:sz w:val="28"/>
          <w:szCs w:val="28"/>
        </w:rPr>
      </w:pPr>
      <w:r>
        <w:rPr>
          <w:rFonts w:eastAsia="宋体"/>
          <w:b/>
          <w:bCs/>
          <w:sz w:val="28"/>
          <w:szCs w:val="28"/>
        </w:rPr>
        <w:t>Athens</w:t>
      </w:r>
      <w:r w:rsidR="005D791B">
        <w:rPr>
          <w:rFonts w:eastAsia="宋体"/>
          <w:b/>
          <w:bCs/>
          <w:sz w:val="28"/>
          <w:szCs w:val="28"/>
        </w:rPr>
        <w:t xml:space="preserve">, </w:t>
      </w:r>
      <w:r>
        <w:rPr>
          <w:rFonts w:eastAsia="宋体"/>
          <w:b/>
          <w:bCs/>
          <w:sz w:val="28"/>
          <w:szCs w:val="28"/>
        </w:rPr>
        <w:t>Greece</w:t>
      </w:r>
      <w:r w:rsidR="005A28E6" w:rsidRPr="003D7203">
        <w:rPr>
          <w:rFonts w:eastAsia="宋体"/>
          <w:b/>
          <w:bCs/>
          <w:sz w:val="28"/>
          <w:szCs w:val="28"/>
        </w:rPr>
        <w:t xml:space="preserve">, </w:t>
      </w:r>
      <w:r>
        <w:rPr>
          <w:rFonts w:eastAsia="宋体"/>
          <w:b/>
          <w:bCs/>
          <w:sz w:val="28"/>
          <w:szCs w:val="28"/>
        </w:rPr>
        <w:t>Feb</w:t>
      </w:r>
      <w:r w:rsidR="00A15F88">
        <w:rPr>
          <w:rFonts w:eastAsia="宋体"/>
          <w:b/>
          <w:bCs/>
          <w:sz w:val="28"/>
          <w:szCs w:val="28"/>
        </w:rPr>
        <w:t>.</w:t>
      </w:r>
      <w:r w:rsidR="00CD3CB3">
        <w:rPr>
          <w:rFonts w:eastAsia="宋体"/>
          <w:b/>
          <w:bCs/>
          <w:sz w:val="28"/>
          <w:szCs w:val="28"/>
        </w:rPr>
        <w:t xml:space="preserve"> </w:t>
      </w:r>
      <w:r>
        <w:rPr>
          <w:rFonts w:eastAsia="宋体"/>
          <w:b/>
          <w:bCs/>
          <w:sz w:val="28"/>
          <w:szCs w:val="28"/>
        </w:rPr>
        <w:t>27</w:t>
      </w:r>
      <w:r w:rsidR="00D548F9" w:rsidRPr="00D548F9">
        <w:rPr>
          <w:rFonts w:eastAsia="宋体"/>
          <w:b/>
          <w:bCs/>
          <w:sz w:val="28"/>
          <w:szCs w:val="28"/>
          <w:vertAlign w:val="superscript"/>
        </w:rPr>
        <w:t>th</w:t>
      </w:r>
      <w:r w:rsidR="005A28E6" w:rsidRPr="003D7203">
        <w:rPr>
          <w:rFonts w:eastAsia="宋体"/>
          <w:b/>
          <w:bCs/>
          <w:sz w:val="28"/>
          <w:szCs w:val="28"/>
        </w:rPr>
        <w:t xml:space="preserve"> –</w:t>
      </w:r>
      <w:r w:rsidR="00CD3CB3">
        <w:rPr>
          <w:rFonts w:eastAsia="宋体"/>
          <w:b/>
          <w:bCs/>
          <w:sz w:val="28"/>
          <w:szCs w:val="28"/>
          <w:lang w:eastAsia="zh-CN"/>
        </w:rPr>
        <w:t>Mar. 3</w:t>
      </w:r>
      <w:r w:rsidR="00CD3CB3" w:rsidRPr="00CD3CB3">
        <w:rPr>
          <w:rFonts w:eastAsia="宋体"/>
          <w:b/>
          <w:bCs/>
          <w:sz w:val="28"/>
          <w:szCs w:val="28"/>
          <w:vertAlign w:val="superscript"/>
          <w:lang w:eastAsia="zh-CN"/>
        </w:rPr>
        <w:t>rd</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172D1">
        <w:rPr>
          <w:rFonts w:eastAsia="宋体"/>
          <w:b/>
          <w:bCs/>
          <w:sz w:val="28"/>
          <w:szCs w:val="28"/>
        </w:rPr>
        <w:t>3</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7958CDC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5A51EA" w:rsidRPr="002919FB">
        <w:rPr>
          <w:b/>
          <w:bCs/>
          <w:sz w:val="28"/>
          <w:szCs w:val="28"/>
          <w:lang w:val="en-GB" w:eastAsia="zh-CN"/>
        </w:rPr>
        <w:t>1.1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4053FB9B"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5A51EA" w:rsidRPr="002919FB">
        <w:rPr>
          <w:b/>
          <w:bCs/>
          <w:sz w:val="28"/>
          <w:szCs w:val="28"/>
          <w:lang w:val="en-GB" w:eastAsia="zh-CN"/>
        </w:rPr>
        <w:t xml:space="preserve">Discussion of unified TCI framework for multi-TRP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20595AA3" w14:textId="3A3FE83E" w:rsidR="00881A8D" w:rsidRDefault="00881A8D" w:rsidP="00BD59D3">
      <w:pPr>
        <w:spacing w:beforeLines="50" w:before="120" w:after="0"/>
        <w:rPr>
          <w:bCs/>
          <w:lang w:eastAsia="zh-CN"/>
        </w:rPr>
      </w:pPr>
      <w:r>
        <w:rPr>
          <w:bCs/>
          <w:lang w:eastAsia="zh-CN"/>
        </w:rPr>
        <w:t>Unified TCI framework for single TRP scenario has been specified in NR Rel-17</w:t>
      </w:r>
      <w:r w:rsidR="00B820B5">
        <w:rPr>
          <w:bCs/>
          <w:lang w:eastAsia="zh-CN"/>
        </w:rPr>
        <w:t xml:space="preserve">. In Rel-18, </w:t>
      </w:r>
      <w:r w:rsidR="00023FB7">
        <w:rPr>
          <w:bCs/>
          <w:lang w:eastAsia="zh-CN"/>
        </w:rPr>
        <w:t>unified TCI framework is being discussed to support multi-TRP operation</w:t>
      </w:r>
      <w:r w:rsidR="00122835">
        <w:rPr>
          <w:bCs/>
          <w:lang w:eastAsia="zh-CN"/>
        </w:rPr>
        <w:t>.</w:t>
      </w:r>
    </w:p>
    <w:p w14:paraId="6618F91B" w14:textId="1DF56A1B" w:rsidR="006D68AE" w:rsidRDefault="00BD59D3" w:rsidP="00BD59D3">
      <w:pPr>
        <w:spacing w:beforeLines="50" w:before="120" w:after="0"/>
        <w:rPr>
          <w:bCs/>
          <w:lang w:eastAsia="zh-CN"/>
        </w:rPr>
      </w:pPr>
      <w:r>
        <w:rPr>
          <w:bCs/>
          <w:lang w:eastAsia="zh-CN"/>
        </w:rPr>
        <w:t xml:space="preserve">In </w:t>
      </w:r>
      <w:r w:rsidR="00C07C8C">
        <w:rPr>
          <w:bCs/>
          <w:lang w:eastAsia="zh-CN"/>
        </w:rPr>
        <w:t>RAN1#1</w:t>
      </w:r>
      <w:r w:rsidR="00403C04">
        <w:rPr>
          <w:bCs/>
          <w:lang w:eastAsia="zh-CN"/>
        </w:rPr>
        <w:t>1</w:t>
      </w:r>
      <w:r w:rsidR="0035629E">
        <w:rPr>
          <w:bCs/>
          <w:lang w:eastAsia="zh-CN"/>
        </w:rPr>
        <w:t>1</w:t>
      </w:r>
      <w:r w:rsidR="00C07C8C">
        <w:rPr>
          <w:bCs/>
          <w:lang w:eastAsia="zh-CN"/>
        </w:rPr>
        <w:t xml:space="preserve">, the following agreements were </w:t>
      </w:r>
      <w:proofErr w:type="gramStart"/>
      <w:r w:rsidR="00C07C8C">
        <w:rPr>
          <w:bCs/>
          <w:lang w:eastAsia="zh-CN"/>
        </w:rPr>
        <w:t>reached</w:t>
      </w:r>
      <w:r w:rsidR="006615F7">
        <w:rPr>
          <w:bCs/>
          <w:lang w:eastAsia="zh-CN"/>
        </w:rPr>
        <w:t>[</w:t>
      </w:r>
      <w:proofErr w:type="gramEnd"/>
      <w:r w:rsidR="00BB736B">
        <w:rPr>
          <w:bCs/>
          <w:lang w:eastAsia="zh-CN"/>
        </w:rPr>
        <w:t>1</w:t>
      </w:r>
      <w:r w:rsidR="006615F7">
        <w:rPr>
          <w:bCs/>
          <w:lang w:eastAsia="zh-CN"/>
        </w:rPr>
        <w:t>]</w:t>
      </w:r>
      <w:r w:rsidR="005B151E">
        <w:rPr>
          <w:bCs/>
          <w:lang w:eastAsia="zh-CN"/>
        </w:rPr>
        <w:t>:</w:t>
      </w:r>
    </w:p>
    <w:tbl>
      <w:tblPr>
        <w:tblStyle w:val="ad"/>
        <w:tblW w:w="0" w:type="auto"/>
        <w:tblLook w:val="04A0" w:firstRow="1" w:lastRow="0" w:firstColumn="1" w:lastColumn="0" w:noHBand="0" w:noVBand="1"/>
      </w:tblPr>
      <w:tblGrid>
        <w:gridCol w:w="9307"/>
      </w:tblGrid>
      <w:tr w:rsidR="0097576D" w:rsidRPr="0035629E" w14:paraId="3BD286D7" w14:textId="77777777" w:rsidTr="0097576D">
        <w:tc>
          <w:tcPr>
            <w:tcW w:w="9307" w:type="dxa"/>
          </w:tcPr>
          <w:p w14:paraId="6B163460"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4DE44667" w14:textId="77777777" w:rsidR="0035629E" w:rsidRPr="0035629E" w:rsidRDefault="0035629E" w:rsidP="0035629E">
            <w:pPr>
              <w:spacing w:before="0" w:after="0" w:line="240" w:lineRule="auto"/>
              <w:rPr>
                <w:szCs w:val="20"/>
              </w:rPr>
            </w:pPr>
            <w:r w:rsidRPr="0035629E">
              <w:rPr>
                <w:szCs w:val="20"/>
              </w:rPr>
              <w:t>On unified TCI framework extension f</w:t>
            </w:r>
            <w:r w:rsidRPr="00F35DDC">
              <w:rPr>
                <w:szCs w:val="20"/>
              </w:rPr>
              <w:t>or S-DCI based MTRP, a DCI field in DCI format 1_1/1_2 that schedules/activates PDSCH reception is used to determ</w:t>
            </w:r>
            <w:r w:rsidRPr="0035629E">
              <w:rPr>
                <w:szCs w:val="20"/>
              </w:rPr>
              <w:t xml:space="preserve">ine which one or </w:t>
            </w:r>
            <w:proofErr w:type="gramStart"/>
            <w:r w:rsidRPr="0035629E">
              <w:rPr>
                <w:szCs w:val="20"/>
              </w:rPr>
              <w:t>both of the indicated</w:t>
            </w:r>
            <w:proofErr w:type="gramEnd"/>
            <w:r w:rsidRPr="0035629E">
              <w:rPr>
                <w:szCs w:val="20"/>
              </w:rPr>
              <w:t xml:space="preserve"> joint/DL TCI states shall be applied to the scheduled/activated PDSCH reception</w:t>
            </w:r>
          </w:p>
          <w:p w14:paraId="496DBD40" w14:textId="77777777" w:rsidR="0035629E" w:rsidRPr="0035629E" w:rsidRDefault="0035629E" w:rsidP="0035629E">
            <w:pPr>
              <w:numPr>
                <w:ilvl w:val="0"/>
                <w:numId w:val="23"/>
              </w:numPr>
              <w:tabs>
                <w:tab w:val="left" w:pos="360"/>
              </w:tabs>
              <w:autoSpaceDE/>
              <w:autoSpaceDN/>
              <w:adjustRightInd/>
              <w:snapToGrid/>
              <w:spacing w:before="0" w:after="0" w:line="240" w:lineRule="auto"/>
              <w:contextualSpacing/>
              <w:rPr>
                <w:color w:val="000000"/>
                <w:szCs w:val="20"/>
              </w:rPr>
            </w:pPr>
            <w:r w:rsidRPr="0035629E">
              <w:rPr>
                <w:color w:val="000000"/>
                <w:szCs w:val="20"/>
              </w:rPr>
              <w:t>The presence of the DCI field is configurable by RRC; when the DCI field is not present in DCI format 1_1/1_2, the UE shall apply the default indicated joint/DL TCI state(s) to PDSCH reception</w:t>
            </w:r>
          </w:p>
          <w:p w14:paraId="1202264E" w14:textId="77777777" w:rsidR="0035629E" w:rsidRPr="0035629E" w:rsidRDefault="0035629E" w:rsidP="0035629E">
            <w:pPr>
              <w:numPr>
                <w:ilvl w:val="1"/>
                <w:numId w:val="23"/>
              </w:numPr>
              <w:autoSpaceDE/>
              <w:autoSpaceDN/>
              <w:adjustRightInd/>
              <w:snapToGrid/>
              <w:spacing w:before="0" w:after="0" w:line="240" w:lineRule="auto"/>
              <w:contextualSpacing/>
              <w:jc w:val="left"/>
              <w:rPr>
                <w:color w:val="000000"/>
                <w:szCs w:val="20"/>
              </w:rPr>
            </w:pPr>
            <w:r w:rsidRPr="0035629E">
              <w:rPr>
                <w:color w:val="000000"/>
                <w:szCs w:val="20"/>
              </w:rPr>
              <w:t>FFS: Details on the default indicated joint/DL TCI state(s) to PDSCH reception</w:t>
            </w:r>
          </w:p>
          <w:p w14:paraId="778440F2" w14:textId="77777777" w:rsidR="0035629E" w:rsidRPr="0035629E" w:rsidRDefault="0035629E" w:rsidP="0035629E">
            <w:pPr>
              <w:numPr>
                <w:ilvl w:val="0"/>
                <w:numId w:val="23"/>
              </w:numPr>
              <w:tabs>
                <w:tab w:val="left" w:pos="360"/>
              </w:tabs>
              <w:autoSpaceDE/>
              <w:autoSpaceDN/>
              <w:adjustRightInd/>
              <w:snapToGrid/>
              <w:spacing w:before="0" w:after="0" w:line="240" w:lineRule="auto"/>
              <w:contextualSpacing/>
              <w:rPr>
                <w:color w:val="000000"/>
                <w:szCs w:val="20"/>
              </w:rPr>
            </w:pPr>
            <w:r w:rsidRPr="0035629E">
              <w:rPr>
                <w:color w:val="000000"/>
                <w:szCs w:val="20"/>
              </w:rPr>
              <w:t>FFS: The DCI field is a new indicator field or an existing field (e.g., the existing TCI field)</w:t>
            </w:r>
          </w:p>
          <w:p w14:paraId="27BC701D" w14:textId="77777777" w:rsidR="0035629E" w:rsidRPr="0035629E" w:rsidRDefault="0035629E" w:rsidP="0035629E">
            <w:pPr>
              <w:numPr>
                <w:ilvl w:val="0"/>
                <w:numId w:val="23"/>
              </w:numPr>
              <w:autoSpaceDE/>
              <w:autoSpaceDN/>
              <w:adjustRightInd/>
              <w:snapToGrid/>
              <w:spacing w:before="0" w:after="0" w:line="240" w:lineRule="auto"/>
              <w:contextualSpacing/>
              <w:rPr>
                <w:color w:val="000000"/>
                <w:szCs w:val="20"/>
              </w:rPr>
            </w:pPr>
            <w:r w:rsidRPr="0035629E">
              <w:rPr>
                <w:color w:val="000000"/>
                <w:szCs w:val="2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325C71B" w14:textId="77777777" w:rsidR="0035629E" w:rsidRPr="0035629E" w:rsidRDefault="0035629E" w:rsidP="0035629E">
            <w:pPr>
              <w:tabs>
                <w:tab w:val="left" w:pos="360"/>
              </w:tabs>
              <w:spacing w:before="0" w:after="0" w:line="240" w:lineRule="auto"/>
              <w:contextualSpacing/>
              <w:rPr>
                <w:color w:val="000000"/>
                <w:szCs w:val="20"/>
              </w:rPr>
            </w:pPr>
            <w:r w:rsidRPr="0035629E">
              <w:rPr>
                <w:color w:val="000000"/>
                <w:szCs w:val="20"/>
              </w:rPr>
              <w:t>FFS: How to apply the indicated joint/DL TCI state(s) to PDSCH reception scheduled/activated by DCI format 1_0.</w:t>
            </w:r>
          </w:p>
          <w:p w14:paraId="5B53FD9F" w14:textId="77777777" w:rsidR="0035629E" w:rsidRPr="0035629E" w:rsidRDefault="0035629E" w:rsidP="0035629E">
            <w:pPr>
              <w:spacing w:before="0" w:after="0" w:line="240" w:lineRule="auto"/>
              <w:rPr>
                <w:iCs/>
                <w:szCs w:val="20"/>
              </w:rPr>
            </w:pPr>
            <w:r w:rsidRPr="0035629E">
              <w:rPr>
                <w:iCs/>
                <w:szCs w:val="20"/>
              </w:rPr>
              <w:t>Above applies for the case where PDSCHs scheduled by the same DCI.</w:t>
            </w:r>
          </w:p>
          <w:p w14:paraId="6363B4AB"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0316FD0F" w14:textId="77777777" w:rsidR="0035629E" w:rsidRPr="0035629E" w:rsidRDefault="0035629E" w:rsidP="0035629E">
            <w:pPr>
              <w:spacing w:before="0" w:after="0" w:line="240" w:lineRule="auto"/>
              <w:rPr>
                <w:color w:val="000000"/>
                <w:szCs w:val="20"/>
              </w:rPr>
            </w:pPr>
            <w:r w:rsidRPr="0035629E">
              <w:rPr>
                <w:color w:val="000000"/>
                <w:szCs w:val="20"/>
              </w:rPr>
              <w:t>On unified TCI framewor</w:t>
            </w:r>
            <w:r w:rsidRPr="00F35DDC">
              <w:rPr>
                <w:color w:val="000000"/>
                <w:szCs w:val="20"/>
              </w:rPr>
              <w:t>k extension for S-DCI based</w:t>
            </w:r>
            <w:r w:rsidRPr="0035629E">
              <w:rPr>
                <w:color w:val="000000"/>
                <w:szCs w:val="20"/>
              </w:rPr>
              <w:t xml:space="preserve"> MTRP, use RRC configuration to inform that the UE shall apply the first one, the second one, or </w:t>
            </w:r>
            <w:proofErr w:type="gramStart"/>
            <w:r w:rsidRPr="0035629E">
              <w:rPr>
                <w:color w:val="000000"/>
                <w:szCs w:val="20"/>
              </w:rPr>
              <w:t>both of the indicated</w:t>
            </w:r>
            <w:proofErr w:type="gramEnd"/>
            <w:r w:rsidRPr="0035629E">
              <w:rPr>
                <w:color w:val="000000"/>
                <w:szCs w:val="20"/>
              </w:rPr>
              <w:t xml:space="preserve"> joint/UL TCI states to a PUCCH resource/group</w:t>
            </w:r>
          </w:p>
          <w:p w14:paraId="23F6E25F" w14:textId="77777777" w:rsidR="0035629E" w:rsidRPr="0035629E" w:rsidRDefault="0035629E" w:rsidP="0035629E">
            <w:pPr>
              <w:pStyle w:val="af2"/>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lang w:eastAsia="zh-CN"/>
              </w:rPr>
            </w:pPr>
            <w:r w:rsidRPr="0035629E">
              <w:rPr>
                <w:rFonts w:ascii="Times New Roman" w:hAnsi="Times New Roman"/>
                <w:lang w:eastAsia="zh-CN"/>
              </w:rPr>
              <w:t xml:space="preserve">Note: Detail of </w:t>
            </w:r>
            <w:r w:rsidRPr="0035629E">
              <w:rPr>
                <w:rFonts w:ascii="Times New Roman" w:hAnsi="Times New Roman"/>
              </w:rPr>
              <w:t>the</w:t>
            </w:r>
            <w:r w:rsidRPr="0035629E">
              <w:rPr>
                <w:rFonts w:ascii="Times New Roman" w:hAnsi="Times New Roman"/>
                <w:lang w:eastAsia="zh-CN"/>
              </w:rPr>
              <w:t xml:space="preserve"> RRC configuration is left to RAN2 design</w:t>
            </w:r>
          </w:p>
          <w:p w14:paraId="515719A6"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157FDC8F" w14:textId="77777777" w:rsidR="0035629E" w:rsidRPr="0035629E" w:rsidRDefault="0035629E" w:rsidP="0035629E">
            <w:pPr>
              <w:spacing w:before="0" w:after="0" w:line="240" w:lineRule="auto"/>
              <w:rPr>
                <w:color w:val="000000"/>
                <w:szCs w:val="20"/>
              </w:rPr>
            </w:pPr>
            <w:r w:rsidRPr="0035629E">
              <w:rPr>
                <w:color w:val="000000"/>
                <w:szCs w:val="20"/>
              </w:rPr>
              <w:t>On unified TCI framework extensi</w:t>
            </w:r>
            <w:r w:rsidRPr="00F35DDC">
              <w:rPr>
                <w:color w:val="000000"/>
                <w:szCs w:val="20"/>
              </w:rPr>
              <w:t>on for S-DCI based</w:t>
            </w:r>
            <w:r w:rsidRPr="0035629E">
              <w:rPr>
                <w:color w:val="000000"/>
                <w:szCs w:val="20"/>
              </w:rPr>
              <w:t xml:space="preserve"> MTRP, in one beam indication instance, the existing TCI field in DCI format 1_1/1_2 (with or without DL assignment) can indicate joint/DL/UL TCI state(s) for one or </w:t>
            </w:r>
            <w:proofErr w:type="gramStart"/>
            <w:r w:rsidRPr="0035629E">
              <w:rPr>
                <w:color w:val="000000"/>
                <w:szCs w:val="20"/>
              </w:rPr>
              <w:t>both of the two</w:t>
            </w:r>
            <w:proofErr w:type="gramEnd"/>
            <w:r w:rsidRPr="0035629E">
              <w:rPr>
                <w:color w:val="000000"/>
                <w:szCs w:val="20"/>
              </w:rPr>
              <w:t xml:space="preserve"> TRPs in a CC/BWP or a set of CCs/BWPs in a CC list</w:t>
            </w:r>
          </w:p>
          <w:p w14:paraId="653D18F6" w14:textId="77777777" w:rsidR="0035629E" w:rsidRPr="0035629E" w:rsidRDefault="0035629E" w:rsidP="0035629E">
            <w:pPr>
              <w:pStyle w:val="af2"/>
              <w:numPr>
                <w:ilvl w:val="0"/>
                <w:numId w:val="25"/>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FFS: Increase on the size of the TCI field</w:t>
            </w:r>
          </w:p>
          <w:p w14:paraId="73F38C5A" w14:textId="77777777" w:rsidR="0035629E" w:rsidRPr="0035629E" w:rsidRDefault="0035629E" w:rsidP="0035629E">
            <w:pPr>
              <w:pStyle w:val="af2"/>
              <w:numPr>
                <w:ilvl w:val="0"/>
                <w:numId w:val="25"/>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Note: The term TRP is used only for discussion purpose in RAN1 and whether/how to capture this is FFS</w:t>
            </w:r>
          </w:p>
          <w:p w14:paraId="615C439E"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2B9AE608" w14:textId="77777777" w:rsidR="0035629E" w:rsidRPr="0035629E" w:rsidRDefault="0035629E" w:rsidP="0035629E">
            <w:pPr>
              <w:spacing w:before="0" w:after="0" w:line="240" w:lineRule="auto"/>
              <w:rPr>
                <w:color w:val="000000"/>
                <w:szCs w:val="20"/>
              </w:rPr>
            </w:pPr>
            <w:r w:rsidRPr="0035629E">
              <w:rPr>
                <w:color w:val="000000"/>
                <w:szCs w:val="20"/>
              </w:rPr>
              <w:t>On unified TCI framework extension, PDSCH-CJT is supported as a S-DCI based MTRP scheme</w:t>
            </w:r>
          </w:p>
          <w:p w14:paraId="70778E61" w14:textId="77777777" w:rsidR="0035629E" w:rsidRPr="0035629E" w:rsidRDefault="0035629E" w:rsidP="0035629E">
            <w:pPr>
              <w:spacing w:before="0" w:after="0" w:line="240" w:lineRule="auto"/>
              <w:rPr>
                <w:b/>
                <w:bCs/>
                <w:color w:val="000000"/>
                <w:szCs w:val="20"/>
              </w:rPr>
            </w:pPr>
            <w:r w:rsidRPr="0035629E">
              <w:rPr>
                <w:color w:val="000000"/>
                <w:szCs w:val="20"/>
              </w:rPr>
              <w:t>Note: Above does not preclude discussions specific to PDSCH-CJT design in the unified TCI framework</w:t>
            </w:r>
          </w:p>
          <w:p w14:paraId="359E1866" w14:textId="77777777" w:rsidR="0035629E" w:rsidRPr="0035629E" w:rsidRDefault="0035629E" w:rsidP="0035629E">
            <w:pPr>
              <w:spacing w:before="0" w:after="0" w:line="240" w:lineRule="auto"/>
              <w:rPr>
                <w:iCs/>
              </w:rPr>
            </w:pPr>
          </w:p>
          <w:p w14:paraId="0D1ACFF5" w14:textId="77777777" w:rsidR="0035629E" w:rsidRPr="0035629E" w:rsidRDefault="0035629E" w:rsidP="0035629E">
            <w:pPr>
              <w:spacing w:before="0" w:after="0" w:line="240" w:lineRule="auto"/>
              <w:rPr>
                <w:iCs/>
              </w:rPr>
            </w:pPr>
          </w:p>
          <w:p w14:paraId="57EFAC78"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lastRenderedPageBreak/>
              <w:t>Agreement</w:t>
            </w:r>
          </w:p>
          <w:p w14:paraId="20B852C9" w14:textId="77777777" w:rsidR="0035629E" w:rsidRPr="0035629E" w:rsidRDefault="0035629E" w:rsidP="0035629E">
            <w:pPr>
              <w:spacing w:before="0" w:after="0" w:line="240" w:lineRule="auto"/>
              <w:rPr>
                <w:szCs w:val="20"/>
              </w:rPr>
            </w:pPr>
            <w:r w:rsidRPr="0035629E">
              <w:rPr>
                <w:szCs w:val="20"/>
              </w:rPr>
              <w:t>On unified TCI framework extension, down-select at least one of the following alternativ</w:t>
            </w:r>
            <w:r w:rsidRPr="00F35DDC">
              <w:rPr>
                <w:szCs w:val="20"/>
              </w:rPr>
              <w:t>es for PDSCH-CJT applying both indicated joint TCI states (if the UE supports two indicated joint/DL states for PDSCH-CJT):</w:t>
            </w:r>
          </w:p>
          <w:p w14:paraId="5A4C9EAB" w14:textId="77777777" w:rsidR="0035629E" w:rsidRPr="0035629E" w:rsidRDefault="0035629E" w:rsidP="0035629E">
            <w:pPr>
              <w:pStyle w:val="af2"/>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Alt1: PDSCH DMRS port(s) is QCLed with the DL RSs of both indicated joint TCI states with respect to QCL-TypeA</w:t>
            </w:r>
          </w:p>
          <w:p w14:paraId="486FE20F" w14:textId="77777777" w:rsidR="0035629E" w:rsidRPr="0035629E" w:rsidRDefault="0035629E" w:rsidP="0035629E">
            <w:pPr>
              <w:pStyle w:val="af2"/>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Alt2: PDSCH DMRS port(s) is QCLed with the DL RSs of both indicated joint TCI states with respect to QCL-TypeA except for QCL parameters {Doppler shift, Doppler spread} of the second indicated joint TCI state</w:t>
            </w:r>
          </w:p>
          <w:p w14:paraId="07402E6C" w14:textId="77777777" w:rsidR="0035629E" w:rsidRPr="0035629E" w:rsidRDefault="0035629E" w:rsidP="0035629E">
            <w:pPr>
              <w:pStyle w:val="af2"/>
              <w:numPr>
                <w:ilvl w:val="0"/>
                <w:numId w:val="24"/>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Alt3: PDSCH DMRS port(s) is QCLed with the DL RS of the first indicated joint TCI state with respect to QCL-TypeA and QCLed with the DL RS of the second indicated joint TCI state with respect to QCL-TypeB</w:t>
            </w:r>
          </w:p>
          <w:p w14:paraId="444197F6" w14:textId="77777777" w:rsidR="0035629E" w:rsidRPr="0035629E" w:rsidRDefault="0035629E" w:rsidP="0035629E">
            <w:pPr>
              <w:spacing w:before="0" w:after="0" w:line="240" w:lineRule="auto"/>
              <w:rPr>
                <w:szCs w:val="20"/>
              </w:rPr>
            </w:pPr>
            <w:r w:rsidRPr="0035629E">
              <w:rPr>
                <w:b/>
                <w:bCs/>
                <w:szCs w:val="20"/>
                <w:highlight w:val="green"/>
              </w:rPr>
              <w:t>Agreement</w:t>
            </w:r>
            <w:r w:rsidRPr="0035629E">
              <w:rPr>
                <w:szCs w:val="20"/>
              </w:rPr>
              <w:t xml:space="preserve"> (modified as shown in Nov17th session)</w:t>
            </w:r>
          </w:p>
          <w:p w14:paraId="236F9116" w14:textId="77777777" w:rsidR="0035629E" w:rsidRPr="0035629E" w:rsidRDefault="0035629E" w:rsidP="0035629E">
            <w:pPr>
              <w:spacing w:before="0" w:after="0" w:line="240" w:lineRule="auto"/>
              <w:rPr>
                <w:szCs w:val="20"/>
              </w:rPr>
            </w:pPr>
            <w:r w:rsidRPr="0035629E">
              <w:rPr>
                <w:color w:val="FF0000"/>
                <w:szCs w:val="20"/>
              </w:rPr>
              <w:t xml:space="preserve">On unified TCI framework extension for </w:t>
            </w:r>
            <w:r w:rsidRPr="00F35DDC">
              <w:rPr>
                <w:color w:val="FF0000"/>
                <w:szCs w:val="20"/>
              </w:rPr>
              <w:t>S-DCI based MTRP, use</w:t>
            </w:r>
            <w:r w:rsidRPr="00F35DDC">
              <w:rPr>
                <w:szCs w:val="20"/>
              </w:rPr>
              <w:t xml:space="preserve"> </w:t>
            </w:r>
            <w:r w:rsidRPr="00F35DDC">
              <w:rPr>
                <w:strike/>
                <w:szCs w:val="20"/>
              </w:rPr>
              <w:t>Use</w:t>
            </w:r>
            <w:r w:rsidRPr="00F35DDC">
              <w:rPr>
                <w:szCs w:val="20"/>
              </w:rPr>
              <w:t xml:space="preserve"> an indicator field (could be reusing an existing DCI field or introducing a new DCI field) in the DCI format 0_1/0_2 to inform which joint/UL TCI state(s) indicated by MAC-CE/DCI the</w:t>
            </w:r>
            <w:r w:rsidRPr="0035629E">
              <w:rPr>
                <w:szCs w:val="20"/>
              </w:rPr>
              <w:t xml:space="preserve"> UE shall apply to PUSCH transmission scheduled/activated by the DCI format 0_1/0_2.</w:t>
            </w:r>
          </w:p>
          <w:p w14:paraId="2FCA4521"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7DCACB97" w14:textId="77777777" w:rsidR="0035629E" w:rsidRPr="0035629E" w:rsidRDefault="0035629E" w:rsidP="0035629E">
            <w:pPr>
              <w:spacing w:before="0" w:after="0" w:line="240" w:lineRule="auto"/>
              <w:rPr>
                <w:szCs w:val="20"/>
              </w:rPr>
            </w:pPr>
            <w:r w:rsidRPr="0035629E">
              <w:rPr>
                <w:szCs w:val="20"/>
              </w:rPr>
              <w:t>On unified TCI framework extension f</w:t>
            </w:r>
            <w:r w:rsidRPr="00F35DDC">
              <w:rPr>
                <w:szCs w:val="20"/>
              </w:rPr>
              <w:t>or M-DCI based</w:t>
            </w:r>
            <w:r w:rsidRPr="0035629E">
              <w:rPr>
                <w:szCs w:val="20"/>
              </w:rPr>
              <w:t xml:space="preserve">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35629E">
              <w:rPr>
                <w:i/>
                <w:iCs/>
                <w:szCs w:val="20"/>
              </w:rPr>
              <w:t xml:space="preserve">coresetPoolIndex </w:t>
            </w:r>
            <w:r w:rsidRPr="0035629E">
              <w:rPr>
                <w:szCs w:val="20"/>
              </w:rPr>
              <w:t xml:space="preserve">value to PDCCH on a CORESET associated with the same </w:t>
            </w:r>
            <w:r w:rsidRPr="0035629E">
              <w:rPr>
                <w:i/>
                <w:iCs/>
                <w:szCs w:val="20"/>
              </w:rPr>
              <w:t xml:space="preserve">coresetPoolIndex </w:t>
            </w:r>
            <w:r w:rsidRPr="0035629E">
              <w:rPr>
                <w:szCs w:val="20"/>
              </w:rPr>
              <w:t>value and PDSCH scheduled/activated by the PDCCH.</w:t>
            </w:r>
          </w:p>
          <w:p w14:paraId="2C8DF8CA"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5D8E356C" w14:textId="77777777" w:rsidR="0035629E" w:rsidRPr="0035629E" w:rsidRDefault="0035629E" w:rsidP="0035629E">
            <w:pPr>
              <w:spacing w:before="0" w:after="0" w:line="240" w:lineRule="auto"/>
              <w:rPr>
                <w:color w:val="000000"/>
                <w:szCs w:val="20"/>
              </w:rPr>
            </w:pPr>
            <w:r w:rsidRPr="0035629E">
              <w:rPr>
                <w:color w:val="000000"/>
                <w:szCs w:val="20"/>
              </w:rPr>
              <w:t xml:space="preserve">On unified TCI framework extension for </w:t>
            </w:r>
            <w:r w:rsidRPr="00F35DDC">
              <w:rPr>
                <w:color w:val="000000"/>
                <w:szCs w:val="20"/>
              </w:rPr>
              <w:t xml:space="preserve">M-DCI based MTRP, the UE shall apply the indicated joint/UL TCI state specific to a </w:t>
            </w:r>
            <w:r w:rsidRPr="00F35DDC">
              <w:rPr>
                <w:i/>
                <w:iCs/>
                <w:color w:val="000000"/>
                <w:szCs w:val="20"/>
              </w:rPr>
              <w:t xml:space="preserve">coresetPoolIndex </w:t>
            </w:r>
            <w:r w:rsidRPr="00F35DDC">
              <w:rPr>
                <w:color w:val="000000"/>
                <w:szCs w:val="20"/>
              </w:rPr>
              <w:t>value to P</w:t>
            </w:r>
            <w:r w:rsidRPr="0035629E">
              <w:rPr>
                <w:color w:val="000000"/>
                <w:szCs w:val="20"/>
              </w:rPr>
              <w:t xml:space="preserve">USCH transmission scheduled/activated by PDCCH (including DG-PUSCH and Type2 CG-PUSCH) on a CORESET that is associated with the same </w:t>
            </w:r>
            <w:r w:rsidRPr="0035629E">
              <w:rPr>
                <w:i/>
                <w:iCs/>
                <w:color w:val="000000"/>
                <w:szCs w:val="20"/>
              </w:rPr>
              <w:t xml:space="preserve">coresetPoolIndex </w:t>
            </w:r>
            <w:r w:rsidRPr="0035629E">
              <w:rPr>
                <w:color w:val="000000"/>
                <w:szCs w:val="20"/>
              </w:rPr>
              <w:t>value.</w:t>
            </w:r>
          </w:p>
          <w:p w14:paraId="43301040" w14:textId="77777777" w:rsidR="0035629E" w:rsidRPr="0035629E" w:rsidRDefault="0035629E" w:rsidP="0035629E">
            <w:pPr>
              <w:spacing w:before="0" w:after="0" w:line="240" w:lineRule="auto"/>
              <w:rPr>
                <w:b/>
                <w:bCs/>
                <w:color w:val="000000"/>
                <w:szCs w:val="20"/>
                <w:highlight w:val="green"/>
              </w:rPr>
            </w:pPr>
            <w:r w:rsidRPr="0035629E">
              <w:rPr>
                <w:b/>
                <w:bCs/>
                <w:color w:val="000000"/>
                <w:szCs w:val="20"/>
                <w:highlight w:val="green"/>
              </w:rPr>
              <w:t>Agreement</w:t>
            </w:r>
          </w:p>
          <w:p w14:paraId="25EC52D9" w14:textId="77777777" w:rsidR="0035629E" w:rsidRPr="0035629E" w:rsidRDefault="0035629E" w:rsidP="0035629E">
            <w:pPr>
              <w:spacing w:before="0" w:after="0" w:line="240" w:lineRule="auto"/>
              <w:rPr>
                <w:color w:val="000000"/>
                <w:szCs w:val="20"/>
              </w:rPr>
            </w:pPr>
            <w:r w:rsidRPr="0035629E">
              <w:rPr>
                <w:color w:val="000000"/>
                <w:szCs w:val="20"/>
              </w:rPr>
              <w:t xml:space="preserve">On unified TCI framework extension for S-DCI based MTRP, a new indicator field is supported as the DCI field in DCI format 1_1/1_2 that schedules/activates PDSCH reception to determine which one or </w:t>
            </w:r>
            <w:proofErr w:type="gramStart"/>
            <w:r w:rsidRPr="0035629E">
              <w:rPr>
                <w:color w:val="000000"/>
                <w:szCs w:val="20"/>
              </w:rPr>
              <w:t>both of the indicated</w:t>
            </w:r>
            <w:proofErr w:type="gramEnd"/>
            <w:r w:rsidRPr="0035629E">
              <w:rPr>
                <w:color w:val="000000"/>
                <w:szCs w:val="20"/>
              </w:rPr>
              <w:t xml:space="preserve"> joint/DL TCI states shall be applied to the scheduled/activated PDSCH reception</w:t>
            </w:r>
          </w:p>
          <w:p w14:paraId="76332260" w14:textId="77777777" w:rsidR="0035629E" w:rsidRPr="0035629E" w:rsidRDefault="0035629E" w:rsidP="0035629E">
            <w:pPr>
              <w:pStyle w:val="af2"/>
              <w:numPr>
                <w:ilvl w:val="0"/>
                <w:numId w:val="26"/>
              </w:numPr>
              <w:overflowPunct w:val="0"/>
              <w:autoSpaceDE w:val="0"/>
              <w:autoSpaceDN w:val="0"/>
              <w:adjustRightInd w:val="0"/>
              <w:snapToGrid/>
              <w:spacing w:before="0" w:line="240" w:lineRule="auto"/>
              <w:contextualSpacing/>
              <w:textAlignment w:val="baseline"/>
              <w:rPr>
                <w:rFonts w:ascii="Times New Roman" w:hAnsi="Times New Roman"/>
              </w:rPr>
            </w:pPr>
            <w:r w:rsidRPr="0035629E">
              <w:rPr>
                <w:rFonts w:ascii="Times New Roman" w:hAnsi="Times New Roman"/>
              </w:rPr>
              <w:t>FFS: Detail design of the new indicator field</w:t>
            </w:r>
          </w:p>
          <w:p w14:paraId="2597638B" w14:textId="63A2DA4C" w:rsidR="0097576D" w:rsidRPr="0035629E" w:rsidRDefault="0097576D" w:rsidP="0035629E">
            <w:pPr>
              <w:spacing w:before="0" w:after="0" w:line="240" w:lineRule="auto"/>
              <w:rPr>
                <w:bCs/>
                <w:lang w:eastAsia="zh-CN"/>
              </w:rPr>
            </w:pPr>
          </w:p>
        </w:tc>
      </w:tr>
    </w:tbl>
    <w:p w14:paraId="2E57FC7B" w14:textId="3D7A00DA" w:rsidR="00306A88" w:rsidRPr="00306A88" w:rsidRDefault="00306A88" w:rsidP="00A93E3C">
      <w:pPr>
        <w:spacing w:beforeLines="50" w:before="120" w:after="0"/>
        <w:rPr>
          <w:bCs/>
          <w:lang w:eastAsia="zh-CN"/>
        </w:rPr>
      </w:pPr>
    </w:p>
    <w:p w14:paraId="73AC54FE" w14:textId="097F28B0" w:rsidR="00E35921" w:rsidRDefault="00E35921" w:rsidP="00F35DDC">
      <w:pPr>
        <w:rPr>
          <w:bCs/>
        </w:rPr>
      </w:pPr>
      <w:r>
        <w:rPr>
          <w:bCs/>
        </w:rPr>
        <w:t xml:space="preserve">In this contribution, we provide our </w:t>
      </w:r>
      <w:r w:rsidR="00C20E71">
        <w:rPr>
          <w:bCs/>
        </w:rPr>
        <w:t>understanding</w:t>
      </w:r>
      <w:r>
        <w:rPr>
          <w:bCs/>
        </w:rPr>
        <w:t xml:space="preserve"> on the scope of enhancing the R</w:t>
      </w:r>
      <w:r w:rsidR="00B30F33">
        <w:rPr>
          <w:bCs/>
        </w:rPr>
        <w:t>el-</w:t>
      </w:r>
      <w:r>
        <w:rPr>
          <w:bCs/>
        </w:rPr>
        <w:t xml:space="preserve">17 unified TCI framework to support multi-TRP </w:t>
      </w:r>
      <w:r w:rsidR="003531D7">
        <w:rPr>
          <w:bCs/>
        </w:rPr>
        <w:t>DL and UL</w:t>
      </w:r>
      <w:r w:rsidR="002235D3">
        <w:rPr>
          <w:bCs/>
        </w:rPr>
        <w:t xml:space="preserve"> </w:t>
      </w:r>
      <w:r>
        <w:rPr>
          <w:bCs/>
        </w:rPr>
        <w:t>operation</w:t>
      </w:r>
      <w:r w:rsidR="002235D3">
        <w:rPr>
          <w:bCs/>
        </w:rPr>
        <w:t xml:space="preserve"> as well as simultaneous multi-panel UL transmission</w:t>
      </w:r>
      <w:r>
        <w:rPr>
          <w:bCs/>
        </w:rPr>
        <w:t xml:space="preserve">,  and UL power control </w:t>
      </w:r>
      <w:r w:rsidR="00CF09BC">
        <w:rPr>
          <w:bCs/>
        </w:rPr>
        <w:t xml:space="preserve">aspects </w:t>
      </w:r>
      <w:r>
        <w:rPr>
          <w:bCs/>
        </w:rPr>
        <w:t xml:space="preserve">for </w:t>
      </w:r>
      <w:r w:rsidR="00B333B9">
        <w:rPr>
          <w:bCs/>
        </w:rPr>
        <w:t>multi-panel/TRP</w:t>
      </w:r>
      <w:r>
        <w:rPr>
          <w:bCs/>
        </w:rPr>
        <w:t xml:space="preserve"> based UL transmissio</w:t>
      </w:r>
      <w:r w:rsidR="00A414B6">
        <w:rPr>
          <w:bCs/>
        </w:rPr>
        <w:t>n</w:t>
      </w:r>
      <w:r w:rsidR="00C20E71">
        <w:rPr>
          <w:bCs/>
        </w:rPr>
        <w:t xml:space="preserve">. </w:t>
      </w:r>
    </w:p>
    <w:p w14:paraId="3330E2EB" w14:textId="0520C2F2" w:rsidR="0096698F" w:rsidRDefault="0003205C" w:rsidP="003515A9">
      <w:pPr>
        <w:pStyle w:val="1"/>
        <w:ind w:left="431" w:hanging="431"/>
        <w:rPr>
          <w:sz w:val="32"/>
          <w:szCs w:val="36"/>
          <w:lang w:eastAsia="zh-CN"/>
        </w:rPr>
      </w:pPr>
      <w:r w:rsidRPr="002919FB">
        <w:rPr>
          <w:sz w:val="32"/>
          <w:szCs w:val="36"/>
          <w:lang w:eastAsia="zh-CN"/>
        </w:rPr>
        <w:t>Discussion</w:t>
      </w:r>
    </w:p>
    <w:p w14:paraId="327C7248" w14:textId="77777777" w:rsidR="005F1C44" w:rsidRDefault="005F1C44" w:rsidP="005F1C44">
      <w:pPr>
        <w:pStyle w:val="2"/>
        <w:rPr>
          <w:lang w:eastAsia="zh-CN"/>
        </w:rPr>
      </w:pPr>
      <w:r>
        <w:rPr>
          <w:lang w:eastAsia="zh-CN"/>
        </w:rPr>
        <w:t>Issue 1: TCI state update and activation</w:t>
      </w:r>
    </w:p>
    <w:p w14:paraId="54E363E7" w14:textId="7AFEF066" w:rsidR="005F1C44" w:rsidRDefault="00E141F6" w:rsidP="005F1C44">
      <w:pPr>
        <w:rPr>
          <w:lang w:eastAsia="zh-CN"/>
        </w:rPr>
      </w:pPr>
      <w:r>
        <w:rPr>
          <w:lang w:eastAsia="zh-CN"/>
        </w:rPr>
        <w:t>Both intra-cell and inter-cell multi-TRP shall be supported with unified TCI framework. The principle specified for inter-cell multi-TRP with Rel-15/16 TCI framework in Rel-17 can be extended with unified TCI framework</w:t>
      </w:r>
      <w:r w:rsidR="00534CD3">
        <w:rPr>
          <w:lang w:eastAsia="zh-CN"/>
        </w:rPr>
        <w:t>.</w:t>
      </w:r>
      <w:r w:rsidR="0038450A">
        <w:rPr>
          <w:lang w:eastAsia="zh-CN"/>
        </w:rPr>
        <w:t xml:space="preserve"> For example,</w:t>
      </w:r>
      <w:r w:rsidR="004C3AB5">
        <w:rPr>
          <w:lang w:eastAsia="zh-CN"/>
        </w:rPr>
        <w:t xml:space="preserve"> </w:t>
      </w:r>
      <w:r w:rsidR="004C3AB5" w:rsidRPr="004C3AB5">
        <w:rPr>
          <w:lang w:eastAsia="zh-CN"/>
        </w:rPr>
        <w:t xml:space="preserve">CORESETs corresponding to different </w:t>
      </w:r>
      <w:r w:rsidR="004C3AB5" w:rsidRPr="00602641">
        <w:rPr>
          <w:i/>
          <w:iCs/>
          <w:lang w:eastAsia="zh-CN"/>
        </w:rPr>
        <w:t>coresetPoolIndex</w:t>
      </w:r>
      <w:r w:rsidR="004C3AB5" w:rsidRPr="004C3AB5">
        <w:rPr>
          <w:lang w:eastAsia="zh-CN"/>
        </w:rPr>
        <w:t xml:space="preserve"> values can be associated with different PCIs</w:t>
      </w:r>
      <w:r w:rsidR="00602641">
        <w:rPr>
          <w:lang w:eastAsia="zh-CN"/>
        </w:rPr>
        <w:t>,</w:t>
      </w:r>
      <w:r w:rsidR="00602641" w:rsidRPr="00602641">
        <w:t xml:space="preserve"> </w:t>
      </w:r>
      <w:r w:rsidR="00602641" w:rsidRPr="00602641">
        <w:rPr>
          <w:lang w:eastAsia="zh-CN"/>
        </w:rPr>
        <w:t>where CORESETs corresponding to one coresetPoolIndex value is associated with the serving cell PCI and CORESETs corresponding to another coresetPoolIndex value can be associated with a PCI different from the serving cell PCI</w:t>
      </w:r>
      <w:r w:rsidR="00521144">
        <w:rPr>
          <w:lang w:eastAsia="zh-CN"/>
        </w:rPr>
        <w:t xml:space="preserve"> when </w:t>
      </w:r>
      <w:r w:rsidR="00521144" w:rsidRPr="00EB2107">
        <w:rPr>
          <w:i/>
          <w:iCs/>
          <w:lang w:eastAsia="zh-CN"/>
        </w:rPr>
        <w:t>SSB-MTC-AdditionalPCI</w:t>
      </w:r>
      <w:r w:rsidR="00521144">
        <w:rPr>
          <w:lang w:eastAsia="zh-CN"/>
        </w:rPr>
        <w:t xml:space="preserve"> is configured for the UE</w:t>
      </w:r>
      <w:r w:rsidR="00FD5394">
        <w:rPr>
          <w:lang w:eastAsia="zh-CN"/>
        </w:rPr>
        <w:t>.</w:t>
      </w:r>
    </w:p>
    <w:p w14:paraId="21596866" w14:textId="6A9A6117" w:rsidR="004665B7" w:rsidRPr="005F1C44" w:rsidRDefault="004665B7" w:rsidP="004665B7">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2" w:name="_Toc127434604"/>
      <w:bookmarkStart w:id="3" w:name="_Toc127448120"/>
      <w:r>
        <w:rPr>
          <w:lang w:eastAsia="zh-CN"/>
        </w:rPr>
        <w:lastRenderedPageBreak/>
        <w:t>When two joint/DL TCI states are indicated for the UE in M-DCI MTRP, one joint/DL TCI state</w:t>
      </w:r>
      <w:r w:rsidR="002901B6">
        <w:rPr>
          <w:lang w:eastAsia="zh-CN"/>
        </w:rPr>
        <w:t xml:space="preserve"> can be associated with the serving </w:t>
      </w:r>
      <w:r w:rsidR="00891AFB">
        <w:rPr>
          <w:lang w:eastAsia="zh-CN"/>
        </w:rPr>
        <w:t>PCI</w:t>
      </w:r>
      <w:r w:rsidR="002901B6">
        <w:rPr>
          <w:lang w:eastAsia="zh-CN"/>
        </w:rPr>
        <w:t xml:space="preserve"> while the other joint/DL TCI state can be associated with an additional PCI</w:t>
      </w:r>
      <w:r w:rsidR="00C6056A">
        <w:rPr>
          <w:lang w:eastAsia="zh-CN"/>
        </w:rPr>
        <w:t>.</w:t>
      </w:r>
      <w:bookmarkEnd w:id="2"/>
      <w:bookmarkEnd w:id="3"/>
    </w:p>
    <w:p w14:paraId="06607FFF" w14:textId="73F0778E" w:rsidR="005C596F" w:rsidRPr="005C596F" w:rsidRDefault="005C596F" w:rsidP="005C596F">
      <w:pPr>
        <w:pStyle w:val="2"/>
        <w:rPr>
          <w:lang w:eastAsia="zh-CN"/>
        </w:rPr>
      </w:pPr>
      <w:r>
        <w:rPr>
          <w:lang w:eastAsia="zh-CN"/>
        </w:rPr>
        <w:t>Issue 2</w:t>
      </w:r>
      <w:r>
        <w:rPr>
          <w:sz w:val="20"/>
          <w:szCs w:val="20"/>
        </w:rPr>
        <w:t>: How to inform UE which indicated TCI state(s) that UE shall apply to target channel/signal</w:t>
      </w:r>
    </w:p>
    <w:p w14:paraId="454134F9" w14:textId="26828B4B" w:rsidR="00F057DB" w:rsidRDefault="00F057DB" w:rsidP="00D3498A">
      <w:pPr>
        <w:pStyle w:val="3"/>
        <w:rPr>
          <w:lang w:eastAsia="zh-CN"/>
        </w:rPr>
      </w:pPr>
      <w:r>
        <w:rPr>
          <w:lang w:eastAsia="zh-CN"/>
        </w:rPr>
        <w:t>For S-DCI based MTRP</w:t>
      </w:r>
    </w:p>
    <w:p w14:paraId="72B9B29B" w14:textId="32C4DC39" w:rsidR="008445BD" w:rsidRDefault="0012006D" w:rsidP="0089059D">
      <w:pPr>
        <w:spacing w:after="0"/>
        <w:rPr>
          <w:lang w:eastAsia="zh-CN"/>
        </w:rPr>
      </w:pPr>
      <w:r>
        <w:rPr>
          <w:lang w:eastAsia="zh-CN"/>
        </w:rPr>
        <w:t xml:space="preserve">In Rel-16, different single-DCI based multi-TRP schemes including scheme 1a(NCJT), scheme 2a(FDM Scheme A), scheme 2b(FDM Scheme B), scheme 3 and scheme 4 were specified </w:t>
      </w:r>
      <w:r w:rsidR="000B4D36">
        <w:rPr>
          <w:lang w:eastAsia="zh-CN"/>
        </w:rPr>
        <w:t xml:space="preserve">with two indicated TCI states. </w:t>
      </w:r>
      <w:r w:rsidR="004E54AC">
        <w:rPr>
          <w:lang w:eastAsia="zh-CN"/>
        </w:rPr>
        <w:t>SFN based PDSCH scheme was further specified in Rel-17</w:t>
      </w:r>
      <w:r w:rsidR="00347F81">
        <w:rPr>
          <w:lang w:eastAsia="zh-CN"/>
        </w:rPr>
        <w:t xml:space="preserve"> for HST scenario</w:t>
      </w:r>
      <w:r w:rsidR="001401EA">
        <w:rPr>
          <w:lang w:eastAsia="zh-CN"/>
        </w:rPr>
        <w:t xml:space="preserve">. </w:t>
      </w:r>
      <w:r w:rsidR="001141B3">
        <w:rPr>
          <w:lang w:eastAsia="zh-CN"/>
        </w:rPr>
        <w:t xml:space="preserve">Dynamic switching between different schemes by DCI as well as RRC signaling was </w:t>
      </w:r>
      <w:r w:rsidR="00946D2C">
        <w:rPr>
          <w:lang w:eastAsia="zh-CN"/>
        </w:rPr>
        <w:t>also supported</w:t>
      </w:r>
      <w:r w:rsidR="00606248">
        <w:rPr>
          <w:lang w:eastAsia="zh-CN"/>
        </w:rPr>
        <w:t>. For example, single-TRP scheme and multi-TRP scheme can be dynamically switched by indicated one or two TCI state in the scheduling DCI</w:t>
      </w:r>
      <w:r w:rsidR="005B23D8">
        <w:rPr>
          <w:lang w:eastAsia="zh-CN"/>
        </w:rPr>
        <w:t xml:space="preserve">. </w:t>
      </w:r>
    </w:p>
    <w:p w14:paraId="34323B52" w14:textId="1650560B" w:rsidR="001608BB" w:rsidRDefault="000A747A" w:rsidP="0089059D">
      <w:pPr>
        <w:spacing w:after="0"/>
        <w:rPr>
          <w:lang w:eastAsia="zh-CN"/>
        </w:rPr>
      </w:pPr>
      <w:r>
        <w:rPr>
          <w:lang w:eastAsia="zh-CN"/>
        </w:rPr>
        <w:t xml:space="preserve">With unified TCI framework, two </w:t>
      </w:r>
      <w:r w:rsidR="005A3F69">
        <w:rPr>
          <w:lang w:eastAsia="zh-CN"/>
        </w:rPr>
        <w:t xml:space="preserve">joint or </w:t>
      </w:r>
      <w:r>
        <w:rPr>
          <w:lang w:eastAsia="zh-CN"/>
        </w:rPr>
        <w:t>DL TCI states can be indicated for a BWP of a serving cell</w:t>
      </w:r>
      <w:r w:rsidR="00892100">
        <w:rPr>
          <w:lang w:eastAsia="zh-CN"/>
        </w:rPr>
        <w:t xml:space="preserve">, one or two of the indicated </w:t>
      </w:r>
      <w:r w:rsidR="00AA1491">
        <w:rPr>
          <w:lang w:eastAsia="zh-CN"/>
        </w:rPr>
        <w:t>two TCI states can be used for a PDSCH transmission</w:t>
      </w:r>
      <w:r w:rsidR="00346B4B">
        <w:rPr>
          <w:lang w:eastAsia="zh-CN"/>
        </w:rPr>
        <w:t xml:space="preserve"> with a specific transmission scheme</w:t>
      </w:r>
      <w:r w:rsidR="00020CE3">
        <w:rPr>
          <w:lang w:eastAsia="zh-CN"/>
        </w:rPr>
        <w:t>.</w:t>
      </w:r>
      <w:r w:rsidR="000B2ADA">
        <w:rPr>
          <w:lang w:eastAsia="zh-CN"/>
        </w:rPr>
        <w:t xml:space="preserve"> </w:t>
      </w:r>
      <w:r w:rsidR="00ED17D6">
        <w:rPr>
          <w:lang w:eastAsia="zh-CN"/>
        </w:rPr>
        <w:t>For each mTRP PDSCH schemes,</w:t>
      </w:r>
      <w:r w:rsidR="009B5216">
        <w:rPr>
          <w:lang w:eastAsia="zh-CN"/>
        </w:rPr>
        <w:t xml:space="preserve"> the mapping between the indicated DL TCI states and the scheduled PDSCH transmissions can be determined as that in Rel-16</w:t>
      </w:r>
      <w:r w:rsidR="00637494">
        <w:rPr>
          <w:lang w:eastAsia="zh-CN"/>
        </w:rPr>
        <w:t>.</w:t>
      </w:r>
      <w:r w:rsidR="005D2A45" w:rsidRPr="005D2A45">
        <w:rPr>
          <w:lang w:eastAsia="zh-CN"/>
        </w:rPr>
        <w:t xml:space="preserve"> </w:t>
      </w:r>
      <w:r w:rsidR="005D2A45">
        <w:rPr>
          <w:lang w:eastAsia="zh-CN"/>
        </w:rPr>
        <w:t>For example, when NCJT based PDSCH is scheduled, the first DL TCI state applies to the DMRS ports of the one CDM group and the second DL TCI state applies to the DMRS within another CDM group.</w:t>
      </w:r>
      <w:r w:rsidR="009109FE">
        <w:rPr>
          <w:lang w:eastAsia="zh-CN"/>
        </w:rPr>
        <w:t xml:space="preserve"> When two PDSCH transmissions are scheduled with FDM scheme B, the first DL TCI state applies to the PDSCH transmission with the first PRB </w:t>
      </w:r>
      <w:proofErr w:type="gramStart"/>
      <w:r w:rsidR="009109FE">
        <w:rPr>
          <w:lang w:eastAsia="zh-CN"/>
        </w:rPr>
        <w:t>set</w:t>
      </w:r>
      <w:proofErr w:type="gramEnd"/>
      <w:r w:rsidR="009109FE">
        <w:rPr>
          <w:lang w:eastAsia="zh-CN"/>
        </w:rPr>
        <w:t xml:space="preserve"> and the second DL TCI state applies to the PDSCH transmission with the second PRB set.</w:t>
      </w:r>
    </w:p>
    <w:p w14:paraId="53C8302D" w14:textId="7FC16845" w:rsidR="00E763E7" w:rsidRPr="00C6056A" w:rsidRDefault="00E763E7"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4" w:name="_Toc111041228"/>
      <w:bookmarkStart w:id="5" w:name="_Toc111108566"/>
      <w:bookmarkStart w:id="6" w:name="_Toc115256328"/>
      <w:bookmarkStart w:id="7" w:name="_Toc115357442"/>
      <w:bookmarkStart w:id="8" w:name="_Toc118298436"/>
      <w:bookmarkStart w:id="9" w:name="_Toc118451674"/>
      <w:bookmarkStart w:id="10" w:name="_Toc127434605"/>
      <w:bookmarkStart w:id="11" w:name="_Toc127448121"/>
      <w:r w:rsidRPr="0080543F">
        <w:rPr>
          <w:i/>
          <w:iCs/>
          <w:lang w:eastAsia="zh-CN"/>
        </w:rPr>
        <w:t xml:space="preserve">To Support single DCI based multi-TRP PDSCH transmission, two </w:t>
      </w:r>
      <w:r w:rsidR="005A3F69">
        <w:rPr>
          <w:i/>
          <w:iCs/>
          <w:lang w:eastAsia="zh-CN"/>
        </w:rPr>
        <w:t>joint</w:t>
      </w:r>
      <w:r w:rsidR="0078779A">
        <w:rPr>
          <w:i/>
          <w:iCs/>
          <w:lang w:eastAsia="zh-CN"/>
        </w:rPr>
        <w:t>/</w:t>
      </w:r>
      <w:r w:rsidRPr="0080543F">
        <w:rPr>
          <w:i/>
          <w:iCs/>
          <w:lang w:eastAsia="zh-CN"/>
        </w:rPr>
        <w:t xml:space="preserve">DL TCI states shall be indicated for a BWP of a serving cell. </w:t>
      </w:r>
      <w:r>
        <w:rPr>
          <w:i/>
          <w:iCs/>
          <w:lang w:eastAsia="zh-CN"/>
        </w:rPr>
        <w:t xml:space="preserve">Rel-16 schemes can be reused to map </w:t>
      </w:r>
      <w:r w:rsidR="00F9451E">
        <w:rPr>
          <w:i/>
          <w:iCs/>
          <w:lang w:eastAsia="zh-CN"/>
        </w:rPr>
        <w:t>each of the two joint</w:t>
      </w:r>
      <w:r w:rsidR="0078779A">
        <w:rPr>
          <w:i/>
          <w:iCs/>
          <w:lang w:eastAsia="zh-CN"/>
        </w:rPr>
        <w:t>/</w:t>
      </w:r>
      <w:r>
        <w:rPr>
          <w:i/>
          <w:iCs/>
          <w:lang w:eastAsia="zh-CN"/>
        </w:rPr>
        <w:t>DL TCI states</w:t>
      </w:r>
      <w:r w:rsidR="0050315D">
        <w:rPr>
          <w:i/>
          <w:iCs/>
          <w:lang w:eastAsia="zh-CN"/>
        </w:rPr>
        <w:t>to each PDSCH transmission occasion</w:t>
      </w:r>
      <w:r>
        <w:rPr>
          <w:i/>
          <w:iCs/>
          <w:lang w:eastAsia="zh-CN"/>
        </w:rPr>
        <w:t>.</w:t>
      </w:r>
      <w:bookmarkEnd w:id="4"/>
      <w:bookmarkEnd w:id="5"/>
      <w:bookmarkEnd w:id="6"/>
      <w:bookmarkEnd w:id="7"/>
      <w:bookmarkEnd w:id="8"/>
      <w:bookmarkEnd w:id="9"/>
      <w:bookmarkEnd w:id="10"/>
      <w:bookmarkEnd w:id="11"/>
    </w:p>
    <w:p w14:paraId="79FE064B" w14:textId="1C6EBE08" w:rsidR="00C6056A" w:rsidRDefault="00C6056A" w:rsidP="00C6056A">
      <w:pPr>
        <w:rPr>
          <w:lang w:eastAsia="zh-CN"/>
        </w:rPr>
      </w:pPr>
      <w:r>
        <w:rPr>
          <w:lang w:eastAsia="zh-CN"/>
        </w:rPr>
        <w:t>It was agreed to introduce a new field to indicate which one or both indicated joint/DL TCI states are applied to the PDSCH reception, but the detail is FFS</w:t>
      </w:r>
      <w:r w:rsidR="0038506C">
        <w:rPr>
          <w:lang w:eastAsia="zh-CN"/>
        </w:rPr>
        <w:t>. Similar with SRS resource set indicator field specified for DCI format 0_1/0_2</w:t>
      </w:r>
      <w:r w:rsidR="00F81FFC">
        <w:rPr>
          <w:lang w:eastAsia="zh-CN"/>
        </w:rPr>
        <w:t>, the following field values can be considered</w:t>
      </w:r>
      <w:r w:rsidR="00BB636B">
        <w:rPr>
          <w:lang w:eastAsia="zh-CN"/>
        </w:rPr>
        <w:t>:</w:t>
      </w:r>
    </w:p>
    <w:p w14:paraId="002C8B7D" w14:textId="45F2C70B" w:rsidR="003F56B1" w:rsidRPr="003F56B1" w:rsidRDefault="003F56B1" w:rsidP="003F56B1">
      <w:pPr>
        <w:pStyle w:val="af2"/>
        <w:numPr>
          <w:ilvl w:val="0"/>
          <w:numId w:val="27"/>
        </w:numPr>
        <w:rPr>
          <w:rFonts w:ascii="Times New Roman" w:hAnsi="Times New Roman"/>
          <w:lang w:eastAsia="zh-CN"/>
        </w:rPr>
      </w:pPr>
      <w:r w:rsidRPr="003F56B1">
        <w:rPr>
          <w:rFonts w:ascii="Times New Roman" w:hAnsi="Times New Roman"/>
          <w:lang w:eastAsia="zh-CN"/>
        </w:rPr>
        <w:t xml:space="preserve">If the DCI format 1_1/1_2 indicates codepoint "00" for the </w:t>
      </w:r>
      <w:r>
        <w:rPr>
          <w:rFonts w:ascii="Times New Roman" w:hAnsi="Times New Roman"/>
          <w:lang w:eastAsia="zh-CN"/>
        </w:rPr>
        <w:t>new field</w:t>
      </w:r>
      <w:r w:rsidRPr="003F56B1">
        <w:rPr>
          <w:rFonts w:ascii="Times New Roman" w:hAnsi="Times New Roman"/>
          <w:lang w:eastAsia="zh-CN"/>
        </w:rPr>
        <w:t>, the UE shall apply the 1</w:t>
      </w:r>
      <w:r w:rsidRPr="000E6881">
        <w:rPr>
          <w:rFonts w:ascii="Times New Roman" w:hAnsi="Times New Roman"/>
          <w:vertAlign w:val="superscript"/>
          <w:lang w:eastAsia="zh-CN"/>
        </w:rPr>
        <w:t>st</w:t>
      </w:r>
      <w:r w:rsidRPr="003F56B1">
        <w:rPr>
          <w:rFonts w:ascii="Times New Roman" w:hAnsi="Times New Roman"/>
          <w:lang w:eastAsia="zh-CN"/>
        </w:rPr>
        <w:t xml:space="preserve"> indicated joint/DL TCI state to the scheduled/activated PDSCH reception</w:t>
      </w:r>
    </w:p>
    <w:p w14:paraId="47EFE199" w14:textId="5A9AE3F2" w:rsidR="003F56B1" w:rsidRPr="003F56B1" w:rsidRDefault="003F56B1" w:rsidP="003F56B1">
      <w:pPr>
        <w:pStyle w:val="af2"/>
        <w:numPr>
          <w:ilvl w:val="0"/>
          <w:numId w:val="27"/>
        </w:numPr>
        <w:rPr>
          <w:rFonts w:ascii="Times New Roman" w:hAnsi="Times New Roman"/>
          <w:lang w:eastAsia="zh-CN"/>
        </w:rPr>
      </w:pPr>
      <w:r w:rsidRPr="003F56B1">
        <w:rPr>
          <w:rFonts w:ascii="Times New Roman" w:hAnsi="Times New Roman"/>
          <w:lang w:eastAsia="zh-CN"/>
        </w:rPr>
        <w:t xml:space="preserve">If the DCI format 1_1/1_2 indicates codepoint "01" for the </w:t>
      </w:r>
      <w:r w:rsidR="000E6881">
        <w:rPr>
          <w:rFonts w:ascii="Times New Roman" w:hAnsi="Times New Roman"/>
          <w:lang w:eastAsia="zh-CN"/>
        </w:rPr>
        <w:t>new field</w:t>
      </w:r>
      <w:r w:rsidRPr="003F56B1">
        <w:rPr>
          <w:rFonts w:ascii="Times New Roman" w:hAnsi="Times New Roman"/>
          <w:lang w:eastAsia="zh-CN"/>
        </w:rPr>
        <w:t>, the UE shall apply the 2</w:t>
      </w:r>
      <w:r w:rsidRPr="000E6881">
        <w:rPr>
          <w:rFonts w:ascii="Times New Roman" w:hAnsi="Times New Roman"/>
          <w:vertAlign w:val="superscript"/>
          <w:lang w:eastAsia="zh-CN"/>
        </w:rPr>
        <w:t>nd</w:t>
      </w:r>
      <w:r w:rsidRPr="003F56B1">
        <w:rPr>
          <w:rFonts w:ascii="Times New Roman" w:hAnsi="Times New Roman"/>
          <w:lang w:eastAsia="zh-CN"/>
        </w:rPr>
        <w:t xml:space="preserve"> indicated joint/DL TCI state to the scheduled/activated PDSCH reception</w:t>
      </w:r>
    </w:p>
    <w:p w14:paraId="5F7D075B" w14:textId="74873FC3" w:rsidR="00BB636B" w:rsidRDefault="003F56B1" w:rsidP="003F56B1">
      <w:pPr>
        <w:pStyle w:val="af2"/>
        <w:numPr>
          <w:ilvl w:val="0"/>
          <w:numId w:val="27"/>
        </w:numPr>
        <w:rPr>
          <w:rFonts w:ascii="Times New Roman" w:hAnsi="Times New Roman"/>
          <w:lang w:eastAsia="zh-CN"/>
        </w:rPr>
      </w:pPr>
      <w:r w:rsidRPr="003F56B1">
        <w:rPr>
          <w:rFonts w:ascii="Times New Roman" w:hAnsi="Times New Roman"/>
          <w:lang w:eastAsia="zh-CN"/>
        </w:rPr>
        <w:t xml:space="preserve">If the DCI format 1_1/1_2 indicates codepoint "10" for the </w:t>
      </w:r>
      <w:r w:rsidR="000E6881">
        <w:rPr>
          <w:rFonts w:ascii="Times New Roman" w:hAnsi="Times New Roman"/>
          <w:lang w:eastAsia="zh-CN"/>
        </w:rPr>
        <w:t>new field</w:t>
      </w:r>
      <w:r w:rsidRPr="003F56B1">
        <w:rPr>
          <w:rFonts w:ascii="Times New Roman" w:hAnsi="Times New Roman"/>
          <w:lang w:eastAsia="zh-CN"/>
        </w:rPr>
        <w:t>, the UE shall apply the 1</w:t>
      </w:r>
      <w:r w:rsidRPr="000E6881">
        <w:rPr>
          <w:rFonts w:ascii="Times New Roman" w:hAnsi="Times New Roman"/>
          <w:vertAlign w:val="superscript"/>
          <w:lang w:eastAsia="zh-CN"/>
        </w:rPr>
        <w:t>st</w:t>
      </w:r>
      <w:r w:rsidRPr="003F56B1">
        <w:rPr>
          <w:rFonts w:ascii="Times New Roman" w:hAnsi="Times New Roman"/>
          <w:lang w:eastAsia="zh-CN"/>
        </w:rPr>
        <w:t xml:space="preserve"> and the 2</w:t>
      </w:r>
      <w:r w:rsidRPr="000E6881">
        <w:rPr>
          <w:rFonts w:ascii="Times New Roman" w:hAnsi="Times New Roman"/>
          <w:vertAlign w:val="superscript"/>
          <w:lang w:eastAsia="zh-CN"/>
        </w:rPr>
        <w:t>nd</w:t>
      </w:r>
      <w:r w:rsidRPr="003F56B1">
        <w:rPr>
          <w:rFonts w:ascii="Times New Roman" w:hAnsi="Times New Roman"/>
          <w:lang w:eastAsia="zh-CN"/>
        </w:rPr>
        <w:t xml:space="preserve"> indicated joint/DL TCI states to the scheduled/activated PDSCH reception</w:t>
      </w:r>
    </w:p>
    <w:p w14:paraId="34CF1A68" w14:textId="153ABED9" w:rsidR="000E6881" w:rsidRDefault="000E6881" w:rsidP="000E6881">
      <w:pPr>
        <w:pStyle w:val="af2"/>
        <w:numPr>
          <w:ilvl w:val="0"/>
          <w:numId w:val="27"/>
        </w:numPr>
        <w:rPr>
          <w:rFonts w:ascii="Times New Roman" w:hAnsi="Times New Roman"/>
          <w:lang w:eastAsia="zh-CN"/>
        </w:rPr>
      </w:pPr>
      <w:r w:rsidRPr="003F56B1">
        <w:rPr>
          <w:rFonts w:ascii="Times New Roman" w:hAnsi="Times New Roman"/>
          <w:lang w:eastAsia="zh-CN"/>
        </w:rPr>
        <w:t>If the DCI format 1_1/1_2 indicates codepoint "</w:t>
      </w:r>
      <w:r>
        <w:rPr>
          <w:rFonts w:ascii="Times New Roman" w:hAnsi="Times New Roman"/>
          <w:lang w:eastAsia="zh-CN"/>
        </w:rPr>
        <w:t>11</w:t>
      </w:r>
      <w:r w:rsidRPr="003F56B1">
        <w:rPr>
          <w:rFonts w:ascii="Times New Roman" w:hAnsi="Times New Roman"/>
          <w:lang w:eastAsia="zh-CN"/>
        </w:rPr>
        <w:t xml:space="preserve">" for the </w:t>
      </w:r>
      <w:r>
        <w:rPr>
          <w:rFonts w:ascii="Times New Roman" w:hAnsi="Times New Roman"/>
          <w:lang w:eastAsia="zh-CN"/>
        </w:rPr>
        <w:t>new field</w:t>
      </w:r>
      <w:r w:rsidRPr="003F56B1">
        <w:rPr>
          <w:rFonts w:ascii="Times New Roman" w:hAnsi="Times New Roman"/>
          <w:lang w:eastAsia="zh-CN"/>
        </w:rPr>
        <w:t xml:space="preserve">, the UE shall apply the </w:t>
      </w:r>
      <w:r>
        <w:rPr>
          <w:rFonts w:ascii="Times New Roman" w:hAnsi="Times New Roman"/>
          <w:lang w:eastAsia="zh-CN"/>
        </w:rPr>
        <w:t>2</w:t>
      </w:r>
      <w:r w:rsidRPr="000E6881">
        <w:rPr>
          <w:rFonts w:ascii="Times New Roman" w:hAnsi="Times New Roman"/>
          <w:vertAlign w:val="superscript"/>
          <w:lang w:eastAsia="zh-CN"/>
        </w:rPr>
        <w:t>nd</w:t>
      </w:r>
      <w:r>
        <w:rPr>
          <w:rFonts w:ascii="Times New Roman" w:hAnsi="Times New Roman"/>
          <w:lang w:eastAsia="zh-CN"/>
        </w:rPr>
        <w:t xml:space="preserve"> </w:t>
      </w:r>
      <w:r w:rsidRPr="003F56B1">
        <w:rPr>
          <w:rFonts w:ascii="Times New Roman" w:hAnsi="Times New Roman"/>
          <w:lang w:eastAsia="zh-CN"/>
        </w:rPr>
        <w:t xml:space="preserve">and the </w:t>
      </w:r>
      <w:r w:rsidR="004C7BEE">
        <w:rPr>
          <w:rFonts w:ascii="Times New Roman" w:hAnsi="Times New Roman"/>
          <w:lang w:eastAsia="zh-CN"/>
        </w:rPr>
        <w:t>1</w:t>
      </w:r>
      <w:r w:rsidR="004C7BEE" w:rsidRPr="004C7BEE">
        <w:rPr>
          <w:rFonts w:ascii="Times New Roman" w:hAnsi="Times New Roman"/>
          <w:vertAlign w:val="superscript"/>
          <w:lang w:eastAsia="zh-CN"/>
        </w:rPr>
        <w:t>st</w:t>
      </w:r>
      <w:r w:rsidR="004C7BEE">
        <w:rPr>
          <w:rFonts w:ascii="Times New Roman" w:hAnsi="Times New Roman"/>
          <w:lang w:eastAsia="zh-CN"/>
        </w:rPr>
        <w:t xml:space="preserve"> </w:t>
      </w:r>
      <w:r w:rsidRPr="003F56B1">
        <w:rPr>
          <w:rFonts w:ascii="Times New Roman" w:hAnsi="Times New Roman"/>
          <w:lang w:eastAsia="zh-CN"/>
        </w:rPr>
        <w:t>indicated joint/DL TCI states to the scheduled/activated PDSCH reception</w:t>
      </w:r>
    </w:p>
    <w:p w14:paraId="7F1DB818" w14:textId="3F7A4689" w:rsidR="00FE3B8B" w:rsidRPr="00046D7A" w:rsidRDefault="00041565" w:rsidP="00F65AA9">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i/>
          <w:iCs/>
          <w:lang w:eastAsia="zh-CN"/>
        </w:rPr>
      </w:pPr>
      <w:bookmarkStart w:id="12" w:name="_Toc127434606"/>
      <w:bookmarkStart w:id="13" w:name="_Toc127448122"/>
      <w:r w:rsidRPr="00046D7A">
        <w:rPr>
          <w:rFonts w:cstheme="minorHAnsi"/>
          <w:i/>
          <w:iCs/>
          <w:lang w:eastAsia="zh-CN"/>
        </w:rPr>
        <w:t>Consider the following new field interpretation</w:t>
      </w:r>
      <w:bookmarkEnd w:id="12"/>
      <w:bookmarkEnd w:id="13"/>
    </w:p>
    <w:p w14:paraId="28F03F06" w14:textId="77777777" w:rsidR="00046D7A" w:rsidRPr="0078779A" w:rsidRDefault="00046D7A" w:rsidP="00046D7A">
      <w:pPr>
        <w:pStyle w:val="af2"/>
        <w:numPr>
          <w:ilvl w:val="0"/>
          <w:numId w:val="28"/>
        </w:numPr>
        <w:ind w:left="1560"/>
        <w:rPr>
          <w:rFonts w:asciiTheme="minorHAnsi" w:hAnsiTheme="minorHAnsi" w:cstheme="minorHAnsi"/>
          <w:b/>
          <w:bCs/>
          <w:i/>
          <w:iCs/>
          <w:lang w:eastAsia="zh-CN"/>
        </w:rPr>
      </w:pPr>
      <w:r w:rsidRPr="0078779A">
        <w:rPr>
          <w:rFonts w:asciiTheme="minorHAnsi" w:hAnsiTheme="minorHAnsi" w:cstheme="minorHAnsi"/>
          <w:b/>
          <w:bCs/>
          <w:i/>
          <w:iCs/>
          <w:lang w:eastAsia="zh-CN"/>
        </w:rPr>
        <w:t>If the DCI format 1_1/1_2 indicates codepoint "00" for the new field, the UE shall apply the 1</w:t>
      </w:r>
      <w:r w:rsidRPr="0078779A">
        <w:rPr>
          <w:rFonts w:asciiTheme="minorHAnsi" w:hAnsiTheme="minorHAnsi" w:cstheme="minorHAnsi"/>
          <w:b/>
          <w:bCs/>
          <w:i/>
          <w:iCs/>
          <w:vertAlign w:val="superscript"/>
          <w:lang w:eastAsia="zh-CN"/>
        </w:rPr>
        <w:t>st</w:t>
      </w:r>
      <w:r w:rsidRPr="0078779A">
        <w:rPr>
          <w:rFonts w:asciiTheme="minorHAnsi" w:hAnsiTheme="minorHAnsi" w:cstheme="minorHAnsi"/>
          <w:b/>
          <w:bCs/>
          <w:i/>
          <w:iCs/>
          <w:lang w:eastAsia="zh-CN"/>
        </w:rPr>
        <w:t xml:space="preserve"> indicated joint/DL TCI state to the scheduled/activated PDSCH reception</w:t>
      </w:r>
    </w:p>
    <w:p w14:paraId="23AE91A3" w14:textId="77777777" w:rsidR="00046D7A" w:rsidRPr="0078779A" w:rsidRDefault="00046D7A" w:rsidP="00046D7A">
      <w:pPr>
        <w:pStyle w:val="af2"/>
        <w:numPr>
          <w:ilvl w:val="0"/>
          <w:numId w:val="28"/>
        </w:numPr>
        <w:ind w:left="1560"/>
        <w:rPr>
          <w:rFonts w:asciiTheme="minorHAnsi" w:hAnsiTheme="minorHAnsi" w:cstheme="minorHAnsi"/>
          <w:b/>
          <w:bCs/>
          <w:i/>
          <w:iCs/>
          <w:lang w:eastAsia="zh-CN"/>
        </w:rPr>
      </w:pPr>
      <w:r w:rsidRPr="0078779A">
        <w:rPr>
          <w:rFonts w:asciiTheme="minorHAnsi" w:hAnsiTheme="minorHAnsi" w:cstheme="minorHAnsi"/>
          <w:b/>
          <w:bCs/>
          <w:i/>
          <w:iCs/>
          <w:lang w:eastAsia="zh-CN"/>
        </w:rPr>
        <w:t>If the DCI format 1_1/1_2 indicates codepoint "01" for the new field, the UE shall apply the 2</w:t>
      </w:r>
      <w:r w:rsidRPr="0078779A">
        <w:rPr>
          <w:rFonts w:asciiTheme="minorHAnsi" w:hAnsiTheme="minorHAnsi" w:cstheme="minorHAnsi"/>
          <w:b/>
          <w:bCs/>
          <w:i/>
          <w:iCs/>
          <w:vertAlign w:val="superscript"/>
          <w:lang w:eastAsia="zh-CN"/>
        </w:rPr>
        <w:t>nd</w:t>
      </w:r>
      <w:r w:rsidRPr="0078779A">
        <w:rPr>
          <w:rFonts w:asciiTheme="minorHAnsi" w:hAnsiTheme="minorHAnsi" w:cstheme="minorHAnsi"/>
          <w:b/>
          <w:bCs/>
          <w:i/>
          <w:iCs/>
          <w:lang w:eastAsia="zh-CN"/>
        </w:rPr>
        <w:t xml:space="preserve"> indicated joint/DL TCI state to the scheduled/activated PDSCH reception</w:t>
      </w:r>
    </w:p>
    <w:p w14:paraId="7B15E67D" w14:textId="77777777" w:rsidR="00046D7A" w:rsidRPr="0078779A" w:rsidRDefault="00046D7A" w:rsidP="00046D7A">
      <w:pPr>
        <w:pStyle w:val="af2"/>
        <w:numPr>
          <w:ilvl w:val="0"/>
          <w:numId w:val="28"/>
        </w:numPr>
        <w:ind w:left="1560"/>
        <w:rPr>
          <w:rFonts w:asciiTheme="minorHAnsi" w:hAnsiTheme="minorHAnsi" w:cstheme="minorHAnsi"/>
          <w:b/>
          <w:bCs/>
          <w:i/>
          <w:iCs/>
          <w:lang w:eastAsia="zh-CN"/>
        </w:rPr>
      </w:pPr>
      <w:r w:rsidRPr="0078779A">
        <w:rPr>
          <w:rFonts w:asciiTheme="minorHAnsi" w:hAnsiTheme="minorHAnsi" w:cstheme="minorHAnsi"/>
          <w:b/>
          <w:bCs/>
          <w:i/>
          <w:iCs/>
          <w:lang w:eastAsia="zh-CN"/>
        </w:rPr>
        <w:t>If the DCI format 1_1/1_2 indicates codepoint "10" for the new field, the UE shall apply the 1</w:t>
      </w:r>
      <w:r w:rsidRPr="0078779A">
        <w:rPr>
          <w:rFonts w:asciiTheme="minorHAnsi" w:hAnsiTheme="minorHAnsi" w:cstheme="minorHAnsi"/>
          <w:b/>
          <w:bCs/>
          <w:i/>
          <w:iCs/>
          <w:vertAlign w:val="superscript"/>
          <w:lang w:eastAsia="zh-CN"/>
        </w:rPr>
        <w:t>st</w:t>
      </w:r>
      <w:r w:rsidRPr="0078779A">
        <w:rPr>
          <w:rFonts w:asciiTheme="minorHAnsi" w:hAnsiTheme="minorHAnsi" w:cstheme="minorHAnsi"/>
          <w:b/>
          <w:bCs/>
          <w:i/>
          <w:iCs/>
          <w:lang w:eastAsia="zh-CN"/>
        </w:rPr>
        <w:t xml:space="preserve"> and the 2</w:t>
      </w:r>
      <w:r w:rsidRPr="0078779A">
        <w:rPr>
          <w:rFonts w:asciiTheme="minorHAnsi" w:hAnsiTheme="minorHAnsi" w:cstheme="minorHAnsi"/>
          <w:b/>
          <w:bCs/>
          <w:i/>
          <w:iCs/>
          <w:vertAlign w:val="superscript"/>
          <w:lang w:eastAsia="zh-CN"/>
        </w:rPr>
        <w:t>nd</w:t>
      </w:r>
      <w:r w:rsidRPr="0078779A">
        <w:rPr>
          <w:rFonts w:asciiTheme="minorHAnsi" w:hAnsiTheme="minorHAnsi" w:cstheme="minorHAnsi"/>
          <w:b/>
          <w:bCs/>
          <w:i/>
          <w:iCs/>
          <w:lang w:eastAsia="zh-CN"/>
        </w:rPr>
        <w:t xml:space="preserve"> indicated joint/DL TCI states to the scheduled/activated PDSCH reception</w:t>
      </w:r>
    </w:p>
    <w:p w14:paraId="1238462B" w14:textId="77777777" w:rsidR="00046D7A" w:rsidRPr="0078779A" w:rsidRDefault="00046D7A" w:rsidP="00046D7A">
      <w:pPr>
        <w:pStyle w:val="af2"/>
        <w:numPr>
          <w:ilvl w:val="0"/>
          <w:numId w:val="28"/>
        </w:numPr>
        <w:ind w:left="1560"/>
        <w:rPr>
          <w:rFonts w:asciiTheme="minorHAnsi" w:hAnsiTheme="minorHAnsi" w:cstheme="minorHAnsi"/>
          <w:b/>
          <w:bCs/>
          <w:i/>
          <w:iCs/>
          <w:lang w:eastAsia="zh-CN"/>
        </w:rPr>
      </w:pPr>
      <w:r w:rsidRPr="0078779A">
        <w:rPr>
          <w:rFonts w:asciiTheme="minorHAnsi" w:hAnsiTheme="minorHAnsi" w:cstheme="minorHAnsi"/>
          <w:b/>
          <w:bCs/>
          <w:i/>
          <w:iCs/>
          <w:lang w:eastAsia="zh-CN"/>
        </w:rPr>
        <w:lastRenderedPageBreak/>
        <w:t>If the DCI format 1_1/1_2 indicates codepoint "11" for the new field, the UE shall apply the 2</w:t>
      </w:r>
      <w:r w:rsidRPr="0078779A">
        <w:rPr>
          <w:rFonts w:asciiTheme="minorHAnsi" w:hAnsiTheme="minorHAnsi" w:cstheme="minorHAnsi"/>
          <w:b/>
          <w:bCs/>
          <w:i/>
          <w:iCs/>
          <w:vertAlign w:val="superscript"/>
          <w:lang w:eastAsia="zh-CN"/>
        </w:rPr>
        <w:t>nd</w:t>
      </w:r>
      <w:r w:rsidRPr="0078779A">
        <w:rPr>
          <w:rFonts w:asciiTheme="minorHAnsi" w:hAnsiTheme="minorHAnsi" w:cstheme="minorHAnsi"/>
          <w:b/>
          <w:bCs/>
          <w:i/>
          <w:iCs/>
          <w:lang w:eastAsia="zh-CN"/>
        </w:rPr>
        <w:t xml:space="preserve"> and the 1</w:t>
      </w:r>
      <w:r w:rsidRPr="0078779A">
        <w:rPr>
          <w:rFonts w:asciiTheme="minorHAnsi" w:hAnsiTheme="minorHAnsi" w:cstheme="minorHAnsi"/>
          <w:b/>
          <w:bCs/>
          <w:i/>
          <w:iCs/>
          <w:vertAlign w:val="superscript"/>
          <w:lang w:eastAsia="zh-CN"/>
        </w:rPr>
        <w:t>st</w:t>
      </w:r>
      <w:r w:rsidRPr="0078779A">
        <w:rPr>
          <w:rFonts w:asciiTheme="minorHAnsi" w:hAnsiTheme="minorHAnsi" w:cstheme="minorHAnsi"/>
          <w:b/>
          <w:bCs/>
          <w:i/>
          <w:iCs/>
          <w:lang w:eastAsia="zh-CN"/>
        </w:rPr>
        <w:t xml:space="preserve"> indicated joint/DL TCI states to the scheduled/activated PDSCH reception</w:t>
      </w:r>
    </w:p>
    <w:p w14:paraId="4E341D44" w14:textId="383EAE92" w:rsidR="00DF6134" w:rsidRDefault="001562E7" w:rsidP="001F42E3">
      <w:pPr>
        <w:rPr>
          <w:lang w:eastAsia="zh-CN"/>
        </w:rPr>
      </w:pPr>
      <w:r>
        <w:rPr>
          <w:lang w:eastAsia="zh-CN"/>
        </w:rPr>
        <w:t xml:space="preserve">Single-DCI multi-TRP </w:t>
      </w:r>
      <w:r w:rsidR="004B64F4">
        <w:rPr>
          <w:lang w:eastAsia="zh-CN"/>
        </w:rPr>
        <w:t xml:space="preserve">based </w:t>
      </w:r>
      <w:r>
        <w:rPr>
          <w:lang w:eastAsia="zh-CN"/>
        </w:rPr>
        <w:t xml:space="preserve">PUSCH/PUCCH repetition </w:t>
      </w:r>
      <w:r w:rsidR="00A853A8">
        <w:rPr>
          <w:lang w:eastAsia="zh-CN"/>
        </w:rPr>
        <w:t>in time domain was specified in Rel-17</w:t>
      </w:r>
      <w:r w:rsidR="008365B4">
        <w:rPr>
          <w:lang w:eastAsia="zh-CN"/>
        </w:rPr>
        <w:t>. All those schemes shall be supported with unified TCI framework in Rel-18</w:t>
      </w:r>
      <w:r w:rsidR="00A96A5D">
        <w:rPr>
          <w:lang w:eastAsia="zh-CN"/>
        </w:rPr>
        <w:t xml:space="preserve"> with two indicated UL TCI state</w:t>
      </w:r>
      <w:r w:rsidR="00952EE4">
        <w:rPr>
          <w:lang w:eastAsia="zh-CN"/>
        </w:rPr>
        <w:t>s.</w:t>
      </w:r>
      <w:r w:rsidR="00274A8F">
        <w:rPr>
          <w:lang w:eastAsia="zh-CN"/>
        </w:rPr>
        <w:t xml:space="preserve"> </w:t>
      </w:r>
      <w:r w:rsidR="0076358C">
        <w:rPr>
          <w:lang w:eastAsia="zh-CN"/>
        </w:rPr>
        <w:t>To support single-DCI based multi-TRP PUSCH transmission, two UL(or joint) TCI state should be indicated for the BWP of a serving cell</w:t>
      </w:r>
      <w:r w:rsidR="00AF0385">
        <w:rPr>
          <w:lang w:eastAsia="zh-CN"/>
        </w:rPr>
        <w:t>. For the association between each PUSCH transmission and the two UL(or joint) TCI state</w:t>
      </w:r>
      <w:r w:rsidR="00F71249">
        <w:rPr>
          <w:lang w:eastAsia="zh-CN"/>
        </w:rPr>
        <w:t xml:space="preserve">, the following alternatives </w:t>
      </w:r>
      <w:r w:rsidR="00F30909">
        <w:rPr>
          <w:lang w:eastAsia="zh-CN"/>
        </w:rPr>
        <w:t>were</w:t>
      </w:r>
      <w:r w:rsidR="00F71249">
        <w:rPr>
          <w:lang w:eastAsia="zh-CN"/>
        </w:rPr>
        <w:t xml:space="preserve"> provided in RAN1#110</w:t>
      </w:r>
      <w:r w:rsidR="001A5F48">
        <w:rPr>
          <w:lang w:eastAsia="zh-CN"/>
        </w:rPr>
        <w:t>bis</w:t>
      </w:r>
      <w:r w:rsidR="00F71249">
        <w:rPr>
          <w:lang w:eastAsia="zh-CN"/>
        </w:rPr>
        <w:t xml:space="preserve"> for down-selection</w:t>
      </w:r>
    </w:p>
    <w:p w14:paraId="49DAB8A1" w14:textId="1151130E" w:rsidR="00E717C2" w:rsidRPr="00E717C2" w:rsidRDefault="00E717C2" w:rsidP="0086255D">
      <w:pPr>
        <w:pStyle w:val="af2"/>
        <w:numPr>
          <w:ilvl w:val="0"/>
          <w:numId w:val="12"/>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E717C2">
        <w:rPr>
          <w:rFonts w:ascii="Times New Roman" w:hAnsi="Times New Roman"/>
        </w:rPr>
        <w:t>Alt1: Use an indicator field in a DCI format 0_1/0_2 to inform which</w:t>
      </w:r>
      <w:r w:rsidRPr="00E717C2">
        <w:rPr>
          <w:rFonts w:ascii="Times New Roman" w:eastAsia="PMingLiU" w:hAnsi="Times New Roman"/>
          <w:lang w:eastAsia="zh-TW"/>
        </w:rPr>
        <w:t xml:space="preserve"> </w:t>
      </w:r>
      <w:r w:rsidRPr="00E717C2">
        <w:rPr>
          <w:rFonts w:ascii="Times New Roman" w:hAnsi="Times New Roman"/>
        </w:rPr>
        <w:t>joint/UL TCI state(s) indicated by MAC-CE/DCI the UE shall apply to PUSCH transmission scheduled/activated by the DCI format 0_1/0_2</w:t>
      </w:r>
      <w:r w:rsidR="00E55B31">
        <w:rPr>
          <w:rFonts w:ascii="Times New Roman" w:hAnsi="Times New Roman"/>
        </w:rPr>
        <w:t>. We can</w:t>
      </w:r>
      <w:r w:rsidR="00E55B31" w:rsidRPr="00E717C2">
        <w:rPr>
          <w:rFonts w:ascii="Times New Roman" w:hAnsi="Times New Roman"/>
        </w:rPr>
        <w:t xml:space="preserve"> </w:t>
      </w:r>
      <w:r w:rsidR="00E55B31">
        <w:rPr>
          <w:rFonts w:ascii="Times New Roman" w:hAnsi="Times New Roman"/>
        </w:rPr>
        <w:t xml:space="preserve">either </w:t>
      </w:r>
      <w:r w:rsidR="00E55B31" w:rsidRPr="00E717C2">
        <w:rPr>
          <w:rFonts w:ascii="Times New Roman" w:hAnsi="Times New Roman"/>
        </w:rPr>
        <w:t>reus</w:t>
      </w:r>
      <w:r w:rsidR="00E55B31">
        <w:rPr>
          <w:rFonts w:ascii="Times New Roman" w:hAnsi="Times New Roman"/>
        </w:rPr>
        <w:t>e</w:t>
      </w:r>
      <w:r w:rsidR="00E55B31" w:rsidRPr="00E717C2">
        <w:rPr>
          <w:rFonts w:ascii="Times New Roman" w:hAnsi="Times New Roman"/>
        </w:rPr>
        <w:t xml:space="preserve"> an existing field or introduc</w:t>
      </w:r>
      <w:r w:rsidR="00E55B31">
        <w:rPr>
          <w:rFonts w:ascii="Times New Roman" w:hAnsi="Times New Roman"/>
        </w:rPr>
        <w:t>e</w:t>
      </w:r>
      <w:r w:rsidR="00E55B31" w:rsidRPr="00E717C2">
        <w:rPr>
          <w:rFonts w:ascii="Times New Roman" w:hAnsi="Times New Roman"/>
        </w:rPr>
        <w:t xml:space="preserve"> a new field</w:t>
      </w:r>
      <w:r w:rsidR="00E55B31">
        <w:rPr>
          <w:rFonts w:ascii="Times New Roman" w:hAnsi="Times New Roman"/>
        </w:rPr>
        <w:t xml:space="preserve"> in the DCI.</w:t>
      </w:r>
    </w:p>
    <w:p w14:paraId="66E9E79B" w14:textId="77777777" w:rsidR="00E717C2" w:rsidRPr="00E717C2" w:rsidRDefault="00E717C2" w:rsidP="0086255D">
      <w:pPr>
        <w:pStyle w:val="af2"/>
        <w:numPr>
          <w:ilvl w:val="0"/>
          <w:numId w:val="12"/>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E717C2">
        <w:rPr>
          <w:rFonts w:ascii="Times New Roman" w:hAnsi="Times New Roman"/>
        </w:rPr>
        <w:t>Alt2: PUSCH transmission scheduled/activated by a DCI format 0_1/0_2 follows the spatial domain transmission filter(s) used for the SRS resource(s) indicated by the DCI format 0_1/0_2</w:t>
      </w:r>
    </w:p>
    <w:p w14:paraId="2695E4A5" w14:textId="3C7ACB20" w:rsidR="004175BF" w:rsidRDefault="00AB0FBA" w:rsidP="001F42E3">
      <w:r>
        <w:rPr>
          <w:lang w:eastAsia="zh-CN"/>
        </w:rPr>
        <w:t xml:space="preserve">To dynamically switch between sTRP and mTRP based </w:t>
      </w:r>
      <w:r w:rsidR="00274A8F">
        <w:rPr>
          <w:lang w:eastAsia="zh-CN"/>
        </w:rPr>
        <w:t xml:space="preserve">PUSCH, SRS resource set indicator field </w:t>
      </w:r>
      <w:r w:rsidR="004175BF">
        <w:rPr>
          <w:lang w:eastAsia="zh-CN"/>
        </w:rPr>
        <w:t>is prefer</w:t>
      </w:r>
      <w:r w:rsidR="008B6A69">
        <w:rPr>
          <w:lang w:eastAsia="zh-CN"/>
        </w:rPr>
        <w:t>r</w:t>
      </w:r>
      <w:r w:rsidR="004175BF">
        <w:rPr>
          <w:lang w:eastAsia="zh-CN"/>
        </w:rPr>
        <w:t>ed</w:t>
      </w:r>
      <w:r w:rsidR="00274A8F">
        <w:rPr>
          <w:lang w:eastAsia="zh-CN"/>
        </w:rPr>
        <w:t xml:space="preserve"> </w:t>
      </w:r>
      <w:proofErr w:type="gramStart"/>
      <w:r w:rsidR="00274A8F">
        <w:rPr>
          <w:lang w:eastAsia="zh-CN"/>
        </w:rPr>
        <w:t>be</w:t>
      </w:r>
      <w:proofErr w:type="gramEnd"/>
      <w:r w:rsidR="00274A8F">
        <w:rPr>
          <w:lang w:eastAsia="zh-CN"/>
        </w:rPr>
        <w:t xml:space="preserve"> used to determine the </w:t>
      </w:r>
      <w:r w:rsidR="00EA7395">
        <w:rPr>
          <w:lang w:eastAsia="zh-CN"/>
        </w:rPr>
        <w:t xml:space="preserve">whether to use one or two </w:t>
      </w:r>
      <w:r w:rsidR="00274A8F">
        <w:rPr>
          <w:lang w:eastAsia="zh-CN"/>
        </w:rPr>
        <w:t>TCI state</w:t>
      </w:r>
      <w:r w:rsidR="00EA7395">
        <w:rPr>
          <w:lang w:eastAsia="zh-CN"/>
        </w:rPr>
        <w:t>s</w:t>
      </w:r>
      <w:r w:rsidR="00274A8F">
        <w:rPr>
          <w:lang w:eastAsia="zh-CN"/>
        </w:rPr>
        <w:t xml:space="preserve"> for each PUSCH transmission</w:t>
      </w:r>
      <w:r w:rsidR="00840F38">
        <w:rPr>
          <w:lang w:eastAsia="zh-CN"/>
        </w:rPr>
        <w:t xml:space="preserve">. </w:t>
      </w:r>
      <w:r w:rsidR="008B6A69">
        <w:rPr>
          <w:lang w:eastAsia="zh-CN"/>
        </w:rPr>
        <w:t xml:space="preserve">When two TCI states are associated with the scheduled PUSCH transmissions, SRS resource set indicator field can also further indicate </w:t>
      </w:r>
      <w:r w:rsidR="006C39C9">
        <w:rPr>
          <w:lang w:eastAsia="zh-CN"/>
        </w:rPr>
        <w:t>associated TCI state for</w:t>
      </w:r>
      <w:r w:rsidR="008B6A69">
        <w:rPr>
          <w:lang w:eastAsia="zh-CN"/>
        </w:rPr>
        <w:t xml:space="preserve"> each PUSCH transmission </w:t>
      </w:r>
      <w:r w:rsidR="00B2575B">
        <w:rPr>
          <w:lang w:eastAsia="zh-CN"/>
        </w:rPr>
        <w:t xml:space="preserve">with new </w:t>
      </w:r>
      <w:r w:rsidR="008B6A69">
        <w:rPr>
          <w:lang w:eastAsia="zh-CN"/>
        </w:rPr>
        <w:t xml:space="preserve"> </w:t>
      </w:r>
      <w:r w:rsidR="00B2575B">
        <w:rPr>
          <w:lang w:eastAsia="zh-CN"/>
        </w:rPr>
        <w:t>SRS resource set indicator field interpretation</w:t>
      </w:r>
      <w:r w:rsidR="00706EBD">
        <w:rPr>
          <w:lang w:eastAsia="zh-CN"/>
        </w:rPr>
        <w:t>.</w:t>
      </w:r>
      <w:r w:rsidR="00290B23">
        <w:rPr>
          <w:lang w:eastAsia="zh-CN"/>
        </w:rPr>
        <w:t xml:space="preserve"> Therefore, we support to use SRS resource set indicator field</w:t>
      </w:r>
      <w:r w:rsidR="00290B23" w:rsidRPr="00290B23">
        <w:t xml:space="preserve"> </w:t>
      </w:r>
      <w:r w:rsidR="00290B23" w:rsidRPr="00E717C2">
        <w:t>in a DCI format 0_1/0_2 to inform which</w:t>
      </w:r>
      <w:r w:rsidR="00290B23" w:rsidRPr="00E717C2">
        <w:rPr>
          <w:rFonts w:eastAsia="PMingLiU"/>
          <w:lang w:eastAsia="zh-TW"/>
        </w:rPr>
        <w:t xml:space="preserve"> </w:t>
      </w:r>
      <w:r w:rsidR="00290B23" w:rsidRPr="00E717C2">
        <w:t>joint/UL TCI state(s) indicated by MAC-CE/DCI the UE shall apply to PUSCH transmission scheduled/activated by the DCI format 0_1/0_2</w:t>
      </w:r>
      <w:r w:rsidR="00290B23">
        <w:t>.</w:t>
      </w:r>
    </w:p>
    <w:p w14:paraId="282A2B61" w14:textId="6F018462" w:rsidR="0067498C" w:rsidRPr="0045060B" w:rsidRDefault="0067498C" w:rsidP="0067498C">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4" w:name="_Toc111041231"/>
      <w:bookmarkStart w:id="15" w:name="_Toc111108569"/>
      <w:bookmarkStart w:id="16" w:name="_Toc115256331"/>
      <w:bookmarkStart w:id="17" w:name="_Toc115357445"/>
      <w:bookmarkStart w:id="18" w:name="_Toc118298438"/>
      <w:bookmarkStart w:id="19" w:name="_Toc118451676"/>
      <w:bookmarkStart w:id="20" w:name="_Toc127434607"/>
      <w:bookmarkStart w:id="21" w:name="_Toc127448123"/>
      <w:r w:rsidRPr="0045060B">
        <w:rPr>
          <w:i/>
          <w:iCs/>
          <w:lang w:eastAsia="zh-CN"/>
        </w:rPr>
        <w:t xml:space="preserve">For </w:t>
      </w:r>
      <w:r>
        <w:rPr>
          <w:i/>
          <w:iCs/>
          <w:lang w:eastAsia="zh-CN"/>
        </w:rPr>
        <w:t xml:space="preserve">single-DCI </w:t>
      </w:r>
      <w:r w:rsidR="002949A1" w:rsidRPr="0045060B">
        <w:rPr>
          <w:i/>
          <w:iCs/>
          <w:lang w:eastAsia="zh-CN"/>
        </w:rPr>
        <w:t xml:space="preserve">based </w:t>
      </w:r>
      <w:r w:rsidRPr="0045060B">
        <w:rPr>
          <w:i/>
          <w:iCs/>
          <w:lang w:eastAsia="zh-CN"/>
        </w:rPr>
        <w:t xml:space="preserve">multi-TRP PUSCH transmission, </w:t>
      </w:r>
      <w:r w:rsidR="00902B90">
        <w:rPr>
          <w:i/>
          <w:iCs/>
          <w:lang w:eastAsia="zh-CN"/>
        </w:rPr>
        <w:t xml:space="preserve">use </w:t>
      </w:r>
      <w:r w:rsidRPr="0045060B">
        <w:rPr>
          <w:i/>
          <w:iCs/>
          <w:lang w:eastAsia="zh-CN"/>
        </w:rPr>
        <w:t>SRS resource set indicator field in the scheduling DCI with format 0_1/0_2</w:t>
      </w:r>
      <w:r>
        <w:rPr>
          <w:i/>
          <w:iCs/>
          <w:lang w:eastAsia="zh-CN"/>
        </w:rPr>
        <w:t xml:space="preserve"> to dynamically switch between sTRP and mTRP</w:t>
      </w:r>
      <w:r w:rsidRPr="0045060B">
        <w:rPr>
          <w:i/>
          <w:iCs/>
          <w:lang w:eastAsia="zh-CN"/>
        </w:rPr>
        <w:t xml:space="preserve"> PUSCH transmission.</w:t>
      </w:r>
      <w:bookmarkEnd w:id="14"/>
      <w:bookmarkEnd w:id="15"/>
      <w:bookmarkEnd w:id="16"/>
      <w:bookmarkEnd w:id="17"/>
      <w:bookmarkEnd w:id="18"/>
      <w:bookmarkEnd w:id="19"/>
      <w:bookmarkEnd w:id="20"/>
      <w:bookmarkEnd w:id="21"/>
    </w:p>
    <w:p w14:paraId="3C8368F6" w14:textId="77777777" w:rsidR="00273136" w:rsidRPr="00273136" w:rsidRDefault="00273136" w:rsidP="00273136">
      <w:pPr>
        <w:rPr>
          <w:b/>
          <w:bCs/>
          <w:lang w:eastAsia="zh-CN"/>
        </w:rPr>
      </w:pPr>
    </w:p>
    <w:p w14:paraId="7D2A668C" w14:textId="01FE0961" w:rsidR="001865FA" w:rsidRDefault="00D0118F" w:rsidP="001865FA">
      <w:pPr>
        <w:pStyle w:val="3"/>
        <w:rPr>
          <w:lang w:eastAsia="zh-CN"/>
        </w:rPr>
      </w:pPr>
      <w:r>
        <w:rPr>
          <w:lang w:eastAsia="zh-CN"/>
        </w:rPr>
        <w:t xml:space="preserve">S-DCI based </w:t>
      </w:r>
      <w:r w:rsidR="001865FA">
        <w:rPr>
          <w:rFonts w:hint="eastAsia"/>
          <w:lang w:eastAsia="zh-CN"/>
        </w:rPr>
        <w:t>C</w:t>
      </w:r>
      <w:r w:rsidR="001865FA">
        <w:rPr>
          <w:lang w:eastAsia="zh-CN"/>
        </w:rPr>
        <w:t>JT PDSCH</w:t>
      </w:r>
    </w:p>
    <w:p w14:paraId="72652E59" w14:textId="6E54C864" w:rsidR="00DC6837" w:rsidRDefault="008D0D0B" w:rsidP="00D47AAD">
      <w:pPr>
        <w:rPr>
          <w:lang w:eastAsia="zh-CN"/>
        </w:rPr>
      </w:pPr>
      <w:r>
        <w:rPr>
          <w:lang w:eastAsia="zh-CN"/>
        </w:rPr>
        <w:t>Another scenario is CJT with unified TCI framework</w:t>
      </w:r>
      <w:r w:rsidR="0001547F">
        <w:rPr>
          <w:lang w:eastAsia="zh-CN"/>
        </w:rPr>
        <w:t>. As stated in WID, CJT in Rel-18 shall focus on FR1 operation, so the required QCL parameters only includ</w:t>
      </w:r>
      <w:r w:rsidR="00593094">
        <w:rPr>
          <w:lang w:eastAsia="zh-CN"/>
        </w:rPr>
        <w:t xml:space="preserve">e Doppler shift, Doppler spread, average </w:t>
      </w:r>
      <w:proofErr w:type="gramStart"/>
      <w:r w:rsidR="00593094">
        <w:rPr>
          <w:lang w:eastAsia="zh-CN"/>
        </w:rPr>
        <w:t>delay</w:t>
      </w:r>
      <w:proofErr w:type="gramEnd"/>
      <w:r w:rsidR="00593094">
        <w:rPr>
          <w:lang w:eastAsia="zh-CN"/>
        </w:rPr>
        <w:t xml:space="preserve"> and delay spread</w:t>
      </w:r>
      <w:r w:rsidR="00AA2162">
        <w:rPr>
          <w:lang w:eastAsia="zh-CN"/>
        </w:rPr>
        <w:t>. Different from PDSCH schemes specified in Rel-17, each DMRS port of CJT PDSCH is transmitted by multiple TRPs</w:t>
      </w:r>
      <w:r w:rsidR="00D01F63">
        <w:rPr>
          <w:lang w:eastAsia="zh-CN"/>
        </w:rPr>
        <w:t>.</w:t>
      </w:r>
      <w:r w:rsidR="00D252D9">
        <w:rPr>
          <w:lang w:eastAsia="zh-CN"/>
        </w:rPr>
        <w:t xml:space="preserve"> </w:t>
      </w:r>
      <w:r w:rsidR="00D252D9" w:rsidRPr="00D252D9">
        <w:rPr>
          <w:lang w:eastAsia="zh-CN"/>
        </w:rPr>
        <w:t>Ideally</w:t>
      </w:r>
      <w:r w:rsidR="00D252D9">
        <w:rPr>
          <w:lang w:eastAsia="zh-CN"/>
        </w:rPr>
        <w:t>, each TRP used for CJT PDSCH transmission should has</w:t>
      </w:r>
      <w:r w:rsidR="00CB381F">
        <w:rPr>
          <w:lang w:eastAsia="zh-CN"/>
        </w:rPr>
        <w:t xml:space="preserve"> </w:t>
      </w:r>
      <w:r w:rsidR="00767DA1">
        <w:rPr>
          <w:lang w:eastAsia="zh-CN"/>
        </w:rPr>
        <w:t xml:space="preserve">its own </w:t>
      </w:r>
      <w:r w:rsidR="00D252D9">
        <w:rPr>
          <w:lang w:eastAsia="zh-CN"/>
        </w:rPr>
        <w:t>TCI state to provide the QCL parameters for</w:t>
      </w:r>
      <w:r w:rsidR="005A3BBA">
        <w:rPr>
          <w:lang w:eastAsia="zh-CN"/>
        </w:rPr>
        <w:t xml:space="preserve"> DMRS ports(s) transmitted by its antennas</w:t>
      </w:r>
      <w:r w:rsidR="009F3128">
        <w:rPr>
          <w:lang w:eastAsia="zh-CN"/>
        </w:rPr>
        <w:t xml:space="preserve">. However, it will lead higher UE complexity </w:t>
      </w:r>
      <w:r w:rsidR="004A6EDD">
        <w:rPr>
          <w:lang w:eastAsia="zh-CN"/>
        </w:rPr>
        <w:t xml:space="preserve">for </w:t>
      </w:r>
      <w:r w:rsidR="00D463F4">
        <w:rPr>
          <w:lang w:eastAsia="zh-CN"/>
        </w:rPr>
        <w:t>DMRS receiving with multiple TCI states.</w:t>
      </w:r>
      <w:r w:rsidR="004F43BA">
        <w:rPr>
          <w:lang w:eastAsia="zh-CN"/>
        </w:rPr>
        <w:t xml:space="preserve"> </w:t>
      </w:r>
      <w:r w:rsidR="001B3D8E">
        <w:rPr>
          <w:lang w:eastAsia="zh-CN"/>
        </w:rPr>
        <w:t>In RAN1#110bis, it was agreed up to 2 joint TCI state can be indicated and applied to CJT PDSCH reception</w:t>
      </w:r>
      <w:r w:rsidR="00343606">
        <w:rPr>
          <w:lang w:eastAsia="zh-CN"/>
        </w:rPr>
        <w:t xml:space="preserve">. </w:t>
      </w:r>
      <w:r w:rsidR="00DC6837">
        <w:rPr>
          <w:lang w:eastAsia="zh-CN"/>
        </w:rPr>
        <w:t>When a single joint TCI state is indicated, it shall be used for all PDSCH reception</w:t>
      </w:r>
      <w:r w:rsidR="00F520DE">
        <w:rPr>
          <w:lang w:eastAsia="zh-CN"/>
        </w:rPr>
        <w:t xml:space="preserve"> from all the TRPs</w:t>
      </w:r>
      <w:r w:rsidR="00827DB8">
        <w:rPr>
          <w:lang w:eastAsia="zh-CN"/>
        </w:rPr>
        <w:t xml:space="preserve">. </w:t>
      </w:r>
      <w:r w:rsidR="00F520DE">
        <w:rPr>
          <w:lang w:eastAsia="zh-CN"/>
        </w:rPr>
        <w:t>When t</w:t>
      </w:r>
      <w:r w:rsidR="00CE7C6E">
        <w:rPr>
          <w:lang w:eastAsia="zh-CN"/>
        </w:rPr>
        <w:t xml:space="preserve">wo joint TCI states are indicated, how to apply the TCI state for the PDSCH reception </w:t>
      </w:r>
      <w:r w:rsidR="00887BEF">
        <w:rPr>
          <w:lang w:eastAsia="zh-CN"/>
        </w:rPr>
        <w:t xml:space="preserve">depends </w:t>
      </w:r>
      <w:r w:rsidR="00CE7C6E">
        <w:rPr>
          <w:lang w:eastAsia="zh-CN"/>
        </w:rPr>
        <w:t xml:space="preserve">on </w:t>
      </w:r>
      <w:r w:rsidR="00E02CA9">
        <w:rPr>
          <w:lang w:eastAsia="zh-CN"/>
        </w:rPr>
        <w:t>whether the Doppler shift is pre-compensated by the TRP</w:t>
      </w:r>
      <w:r w:rsidR="009911C3">
        <w:rPr>
          <w:lang w:eastAsia="zh-CN"/>
        </w:rPr>
        <w:t xml:space="preserve"> like SFNschemeB.</w:t>
      </w:r>
      <w:r w:rsidR="00B1784F">
        <w:rPr>
          <w:lang w:eastAsia="zh-CN"/>
        </w:rPr>
        <w:t xml:space="preserve"> When </w:t>
      </w:r>
      <w:r w:rsidR="00B1784F" w:rsidRPr="00B1784F">
        <w:rPr>
          <w:lang w:eastAsia="zh-CN"/>
        </w:rPr>
        <w:t>TRP pre-compensation is implemented</w:t>
      </w:r>
      <w:r w:rsidR="00B1784F">
        <w:rPr>
          <w:lang w:eastAsia="zh-CN"/>
        </w:rPr>
        <w:t xml:space="preserve">, it should be informed to the UE to drop some QCL parameters from one of the indicated TCI </w:t>
      </w:r>
      <w:proofErr w:type="gramStart"/>
      <w:r w:rsidR="00B1784F">
        <w:rPr>
          <w:lang w:eastAsia="zh-CN"/>
        </w:rPr>
        <w:t>state</w:t>
      </w:r>
      <w:proofErr w:type="gramEnd"/>
      <w:r w:rsidR="008C4427">
        <w:rPr>
          <w:lang w:eastAsia="zh-CN"/>
        </w:rPr>
        <w:t>.</w:t>
      </w:r>
      <w:r w:rsidR="007C37C2">
        <w:rPr>
          <w:lang w:eastAsia="zh-CN"/>
        </w:rPr>
        <w:t xml:space="preserve"> </w:t>
      </w:r>
      <w:r w:rsidR="006E674E">
        <w:rPr>
          <w:lang w:eastAsia="zh-CN"/>
        </w:rPr>
        <w:t>When the Doppler shift is not pre-compensated by the TRP, all the QCL parameters of each TCI state should be used for the DMRS receptio</w:t>
      </w:r>
      <w:r w:rsidR="009D20D7">
        <w:rPr>
          <w:lang w:eastAsia="zh-CN"/>
        </w:rPr>
        <w:t>n. This information can be configured for the UE by RRC like the SFN scheme configuration in Rel-17.</w:t>
      </w:r>
      <w:r w:rsidR="00515890">
        <w:rPr>
          <w:lang w:eastAsia="zh-CN"/>
        </w:rPr>
        <w:t xml:space="preserve"> </w:t>
      </w:r>
    </w:p>
    <w:p w14:paraId="77EA30F3" w14:textId="4C0B6732" w:rsidR="0025149A" w:rsidRDefault="00515890" w:rsidP="0068222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22" w:name="_Toc118298440"/>
      <w:bookmarkStart w:id="23" w:name="_Toc118451678"/>
      <w:bookmarkStart w:id="24" w:name="_Toc127434608"/>
      <w:bookmarkStart w:id="25" w:name="_Toc127448124"/>
      <w:r w:rsidRPr="00E97252">
        <w:rPr>
          <w:i/>
          <w:iCs/>
          <w:lang w:eastAsia="zh-CN"/>
        </w:rPr>
        <w:t xml:space="preserve">NW indicates </w:t>
      </w:r>
      <w:r w:rsidR="00767DA1">
        <w:rPr>
          <w:i/>
          <w:iCs/>
          <w:lang w:eastAsia="zh-CN"/>
        </w:rPr>
        <w:t xml:space="preserve">in RRC </w:t>
      </w:r>
      <w:r w:rsidRPr="00E97252">
        <w:rPr>
          <w:i/>
          <w:iCs/>
          <w:lang w:eastAsia="zh-CN"/>
        </w:rPr>
        <w:t>whether Doppler shift pre-compensation is implemented by the TRP</w:t>
      </w:r>
      <w:r w:rsidR="000B0208" w:rsidRPr="00E97252">
        <w:rPr>
          <w:i/>
          <w:iCs/>
          <w:lang w:eastAsia="zh-CN"/>
        </w:rPr>
        <w:t>.</w:t>
      </w:r>
      <w:r w:rsidR="007831D9" w:rsidRPr="00E97252">
        <w:rPr>
          <w:i/>
          <w:iCs/>
          <w:lang w:eastAsia="zh-CN"/>
        </w:rPr>
        <w:t xml:space="preserve"> When Doppler shift is pre-compensated by the TRP and two TCI state</w:t>
      </w:r>
      <w:r w:rsidR="00F158FB">
        <w:rPr>
          <w:i/>
          <w:iCs/>
          <w:lang w:eastAsia="zh-CN"/>
        </w:rPr>
        <w:t>s</w:t>
      </w:r>
      <w:r w:rsidR="007831D9" w:rsidRPr="00E97252">
        <w:rPr>
          <w:i/>
          <w:iCs/>
          <w:lang w:eastAsia="zh-CN"/>
        </w:rPr>
        <w:t xml:space="preserve"> </w:t>
      </w:r>
      <w:r w:rsidR="00F158FB">
        <w:rPr>
          <w:i/>
          <w:iCs/>
          <w:lang w:eastAsia="zh-CN"/>
        </w:rPr>
        <w:t>are</w:t>
      </w:r>
      <w:r w:rsidR="007831D9" w:rsidRPr="00E97252">
        <w:rPr>
          <w:i/>
          <w:iCs/>
          <w:lang w:eastAsia="zh-CN"/>
        </w:rPr>
        <w:t xml:space="preserve"> indicated, the Doppler shift </w:t>
      </w:r>
      <w:r w:rsidR="00F50E63" w:rsidRPr="00E97252">
        <w:rPr>
          <w:i/>
          <w:iCs/>
          <w:lang w:eastAsia="zh-CN"/>
        </w:rPr>
        <w:t xml:space="preserve">and the Doppler spread </w:t>
      </w:r>
      <w:r w:rsidR="007831D9" w:rsidRPr="00E97252">
        <w:rPr>
          <w:i/>
          <w:iCs/>
          <w:lang w:eastAsia="zh-CN"/>
        </w:rPr>
        <w:t xml:space="preserve">of the second indicated </w:t>
      </w:r>
      <w:r w:rsidR="0078779A">
        <w:rPr>
          <w:i/>
          <w:iCs/>
          <w:lang w:eastAsia="zh-CN"/>
        </w:rPr>
        <w:t xml:space="preserve">joint/DL </w:t>
      </w:r>
      <w:r w:rsidR="007831D9" w:rsidRPr="00E97252">
        <w:rPr>
          <w:i/>
          <w:iCs/>
          <w:lang w:eastAsia="zh-CN"/>
        </w:rPr>
        <w:t>TCI state shall be drop</w:t>
      </w:r>
      <w:r w:rsidR="005113E7" w:rsidRPr="00E97252">
        <w:rPr>
          <w:i/>
          <w:iCs/>
          <w:lang w:eastAsia="zh-CN"/>
        </w:rPr>
        <w:t>ped</w:t>
      </w:r>
      <w:r w:rsidR="00CC35EB" w:rsidRPr="00E97252">
        <w:rPr>
          <w:i/>
          <w:iCs/>
          <w:lang w:eastAsia="zh-CN"/>
        </w:rPr>
        <w:t>.</w:t>
      </w:r>
      <w:bookmarkEnd w:id="22"/>
      <w:bookmarkEnd w:id="23"/>
      <w:bookmarkEnd w:id="24"/>
      <w:bookmarkEnd w:id="25"/>
      <w:r w:rsidR="00E23162">
        <w:rPr>
          <w:lang w:eastAsia="zh-CN"/>
        </w:rPr>
        <w:t xml:space="preserve"> </w:t>
      </w:r>
    </w:p>
    <w:p w14:paraId="5F18EB7F" w14:textId="77777777" w:rsidR="00273136" w:rsidRDefault="00273136" w:rsidP="00273136">
      <w:pPr>
        <w:rPr>
          <w:lang w:eastAsia="zh-CN"/>
        </w:rPr>
      </w:pPr>
    </w:p>
    <w:p w14:paraId="6E4A300D" w14:textId="654ACE90" w:rsidR="00167B34" w:rsidRDefault="00BD3416" w:rsidP="00BD3416">
      <w:pPr>
        <w:pStyle w:val="3"/>
        <w:rPr>
          <w:lang w:eastAsia="zh-CN"/>
        </w:rPr>
      </w:pPr>
      <w:r>
        <w:rPr>
          <w:rFonts w:hint="eastAsia"/>
          <w:lang w:eastAsia="zh-CN"/>
        </w:rPr>
        <w:t>M</w:t>
      </w:r>
      <w:r>
        <w:rPr>
          <w:lang w:eastAsia="zh-CN"/>
        </w:rPr>
        <w:t>-DCI based MTRP</w:t>
      </w:r>
    </w:p>
    <w:p w14:paraId="3F0CCEA3" w14:textId="77777777" w:rsidR="00D4175F" w:rsidRDefault="00D4175F" w:rsidP="00D4175F">
      <w:r>
        <w:rPr>
          <w:lang w:eastAsia="zh-CN"/>
        </w:rPr>
        <w:t xml:space="preserve">In RAN1#110bis, per </w:t>
      </w:r>
      <w:r w:rsidRPr="009F03BE">
        <w:rPr>
          <w:i/>
          <w:iCs/>
          <w:lang w:eastAsia="zh-CN"/>
        </w:rPr>
        <w:t>coresetPoolIndex</w:t>
      </w:r>
      <w:r>
        <w:rPr>
          <w:lang w:eastAsia="zh-CN"/>
        </w:rPr>
        <w:t xml:space="preserve"> beam indication mechanism by DCI format 1_1/1_2 has been agreed. For DL, the UE shall apply the indicated joint</w:t>
      </w:r>
      <w:r>
        <w:rPr>
          <w:rFonts w:hint="eastAsia"/>
          <w:lang w:eastAsia="zh-CN"/>
        </w:rPr>
        <w:t>/</w:t>
      </w:r>
      <w:r>
        <w:rPr>
          <w:lang w:eastAsia="zh-CN"/>
        </w:rPr>
        <w:t xml:space="preserve">DL TCI state specified to a  </w:t>
      </w:r>
      <w:r w:rsidRPr="002C2391">
        <w:rPr>
          <w:i/>
          <w:iCs/>
        </w:rPr>
        <w:t xml:space="preserve">coresetPoolIndex </w:t>
      </w:r>
      <w:r w:rsidRPr="0077780D">
        <w:t xml:space="preserve">value to PDCCH on a CORESET that is associated with the same </w:t>
      </w:r>
      <w:r w:rsidRPr="002C2391">
        <w:rPr>
          <w:i/>
          <w:iCs/>
        </w:rPr>
        <w:t xml:space="preserve">coresetPoolIndex </w:t>
      </w:r>
      <w:r w:rsidRPr="0077780D">
        <w:t>value</w:t>
      </w:r>
      <w:r>
        <w:t xml:space="preserve"> and the </w:t>
      </w:r>
      <w:r w:rsidRPr="0077780D">
        <w:t xml:space="preserve">PDSCH scheduled/activated by PDCCH on a CORESET that is associated with the same </w:t>
      </w:r>
      <w:r w:rsidRPr="002C2391">
        <w:rPr>
          <w:i/>
          <w:iCs/>
        </w:rPr>
        <w:t xml:space="preserve">coresetPoolIndex </w:t>
      </w:r>
      <w:r w:rsidRPr="0077780D">
        <w:t>value</w:t>
      </w:r>
      <w:r>
        <w:t>. In Rel-17, aperiodic CSI-RS can be indicated by RRC signaling to follow the indicated TCI state. The same mechanism can also be adopted for MTRP scenario. The AP CSI-RS can be indicated to following the indicated TCI state specified to the coresetPoolIndex associated with the triggering DCI.</w:t>
      </w:r>
    </w:p>
    <w:p w14:paraId="69600BD1" w14:textId="5F3D8757" w:rsidR="00D4175F" w:rsidRPr="003B6755"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26" w:name="_Toc118298441"/>
      <w:bookmarkStart w:id="27" w:name="_Toc118451679"/>
      <w:bookmarkStart w:id="28" w:name="_Toc127434609"/>
      <w:bookmarkStart w:id="29" w:name="_Toc127448125"/>
      <w:r>
        <w:rPr>
          <w:i/>
          <w:iCs/>
          <w:lang w:eastAsia="zh-CN"/>
        </w:rPr>
        <w:t xml:space="preserve">For M-DCI based MTRP, aperiodic CSI-RS can be indicated to follow the indicated </w:t>
      </w:r>
      <w:r w:rsidR="008946A4">
        <w:rPr>
          <w:i/>
          <w:iCs/>
          <w:lang w:eastAsia="zh-CN"/>
        </w:rPr>
        <w:t xml:space="preserve">joint/DL </w:t>
      </w:r>
      <w:r>
        <w:rPr>
          <w:i/>
          <w:iCs/>
          <w:lang w:eastAsia="zh-CN"/>
        </w:rPr>
        <w:t xml:space="preserve">TCI state </w:t>
      </w:r>
      <w:r w:rsidR="00767DA1">
        <w:rPr>
          <w:i/>
          <w:iCs/>
          <w:lang w:eastAsia="zh-CN"/>
        </w:rPr>
        <w:t xml:space="preserve">activated specifically </w:t>
      </w:r>
      <w:r>
        <w:rPr>
          <w:i/>
          <w:iCs/>
          <w:lang w:eastAsia="zh-CN"/>
        </w:rPr>
        <w:t xml:space="preserve">to the </w:t>
      </w:r>
      <w:r w:rsidR="00767DA1">
        <w:rPr>
          <w:i/>
          <w:iCs/>
          <w:lang w:eastAsia="zh-CN"/>
        </w:rPr>
        <w:t xml:space="preserve">CORESETPoolIndex </w:t>
      </w:r>
      <w:r>
        <w:rPr>
          <w:i/>
          <w:iCs/>
          <w:lang w:eastAsia="zh-CN"/>
        </w:rPr>
        <w:t>associated with the triggering DCI.</w:t>
      </w:r>
      <w:bookmarkEnd w:id="26"/>
      <w:bookmarkEnd w:id="27"/>
      <w:bookmarkEnd w:id="28"/>
      <w:bookmarkEnd w:id="29"/>
    </w:p>
    <w:p w14:paraId="24B25181" w14:textId="77777777" w:rsidR="00D4175F" w:rsidRDefault="00D4175F" w:rsidP="00D4175F">
      <w:pPr>
        <w:rPr>
          <w:lang w:eastAsia="zh-CN"/>
        </w:rPr>
      </w:pPr>
      <w:r>
        <w:rPr>
          <w:lang w:eastAsia="zh-CN"/>
        </w:rPr>
        <w:t xml:space="preserve">For UL transmission, similar mechanism can be adopted. At least for type 2 CG PUSCH and DG PUSCH as well as aperiodic SRS, the UE can determine a joint/UL TCI state according to the </w:t>
      </w:r>
      <w:r w:rsidRPr="0038056C">
        <w:rPr>
          <w:i/>
          <w:iCs/>
          <w:lang w:eastAsia="zh-CN"/>
        </w:rPr>
        <w:t>corestPoolIndex</w:t>
      </w:r>
      <w:r>
        <w:rPr>
          <w:lang w:eastAsia="zh-CN"/>
        </w:rPr>
        <w:t xml:space="preserve"> associated with the activation and triggering DCI. For the TCI state determination for PUCCH transmission, each PUCCH resource can be associated with a </w:t>
      </w:r>
      <w:r w:rsidRPr="00CC206D">
        <w:rPr>
          <w:i/>
          <w:iCs/>
          <w:lang w:eastAsia="zh-CN"/>
        </w:rPr>
        <w:t>corestPoolIndex</w:t>
      </w:r>
      <w:r>
        <w:rPr>
          <w:lang w:eastAsia="zh-CN"/>
        </w:rPr>
        <w:t xml:space="preserve">, which has been agreed in NR Rel-16 but not specified in the spec. For type 1 CG PUSCH, each CG PUSCH can be associated with a </w:t>
      </w:r>
      <w:r w:rsidRPr="0038056C">
        <w:rPr>
          <w:i/>
          <w:iCs/>
          <w:lang w:eastAsia="zh-CN"/>
        </w:rPr>
        <w:t>corestPoolIndex</w:t>
      </w:r>
      <w:r>
        <w:rPr>
          <w:i/>
          <w:iCs/>
          <w:lang w:eastAsia="zh-CN"/>
        </w:rPr>
        <w:t xml:space="preserve"> </w:t>
      </w:r>
      <w:r>
        <w:rPr>
          <w:lang w:eastAsia="zh-CN"/>
        </w:rPr>
        <w:t>to determine the applied joint/UL TCI state.</w:t>
      </w:r>
    </w:p>
    <w:p w14:paraId="67ED9003" w14:textId="22C91F74" w:rsidR="00D4175F" w:rsidRPr="006D3223"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30" w:name="_Toc118298442"/>
      <w:bookmarkStart w:id="31" w:name="_Toc118451680"/>
      <w:bookmarkStart w:id="32" w:name="_Toc127434610"/>
      <w:bookmarkStart w:id="33" w:name="_Toc127448126"/>
      <w:r w:rsidRPr="006D3223">
        <w:rPr>
          <w:i/>
          <w:iCs/>
          <w:lang w:eastAsia="zh-CN"/>
        </w:rPr>
        <w:t>On unified TCI framework exten</w:t>
      </w:r>
      <w:r w:rsidR="0054136D" w:rsidRPr="006D3223">
        <w:rPr>
          <w:i/>
          <w:iCs/>
          <w:lang w:eastAsia="zh-CN"/>
        </w:rPr>
        <w:t>s</w:t>
      </w:r>
      <w:r w:rsidRPr="006D3223">
        <w:rPr>
          <w:i/>
          <w:iCs/>
          <w:lang w:eastAsia="zh-CN"/>
        </w:rPr>
        <w:t>ion for M-DCI based MTRP</w:t>
      </w:r>
      <w:bookmarkEnd w:id="30"/>
      <w:bookmarkEnd w:id="31"/>
      <w:bookmarkEnd w:id="32"/>
      <w:bookmarkEnd w:id="33"/>
    </w:p>
    <w:p w14:paraId="1FBAAE3D" w14:textId="77777777" w:rsidR="00D4175F" w:rsidRPr="006D3223" w:rsidRDefault="00D4175F" w:rsidP="0086255D">
      <w:pPr>
        <w:pStyle w:val="Proposal"/>
        <w:numPr>
          <w:ilvl w:val="0"/>
          <w:numId w:val="22"/>
        </w:numPr>
        <w:tabs>
          <w:tab w:val="clear" w:pos="1701"/>
        </w:tabs>
        <w:spacing w:before="0" w:after="160" w:line="256" w:lineRule="auto"/>
        <w:jc w:val="both"/>
        <w:rPr>
          <w:i/>
          <w:iCs/>
          <w:lang w:eastAsia="zh-CN"/>
        </w:rPr>
      </w:pPr>
      <w:bookmarkStart w:id="34" w:name="_Toc118298443"/>
      <w:bookmarkStart w:id="35" w:name="_Toc118451681"/>
      <w:bookmarkStart w:id="36" w:name="_Toc127434611"/>
      <w:bookmarkStart w:id="37" w:name="_Toc127448127"/>
      <w:r w:rsidRPr="006D3223">
        <w:rPr>
          <w:i/>
          <w:iCs/>
        </w:rPr>
        <w:t xml:space="preserve">The UE shall apply the indicated joint/UL TCI state specific to a coresetPoolIndex value to </w:t>
      </w:r>
      <w:bookmarkStart w:id="38" w:name="_Hlk118292091"/>
      <w:r w:rsidRPr="006D3223">
        <w:rPr>
          <w:i/>
          <w:iCs/>
        </w:rPr>
        <w:t>PUSCH scheduled/activated by PDCCH on a CORESET that is associated with the same coresetPoolIndex value</w:t>
      </w:r>
      <w:bookmarkEnd w:id="34"/>
      <w:bookmarkEnd w:id="35"/>
      <w:bookmarkEnd w:id="36"/>
      <w:bookmarkEnd w:id="37"/>
      <w:bookmarkEnd w:id="38"/>
    </w:p>
    <w:p w14:paraId="57BB2A42" w14:textId="77777777" w:rsidR="00D4175F" w:rsidRPr="006D3223" w:rsidRDefault="00D4175F" w:rsidP="0086255D">
      <w:pPr>
        <w:pStyle w:val="Proposal"/>
        <w:numPr>
          <w:ilvl w:val="0"/>
          <w:numId w:val="22"/>
        </w:numPr>
        <w:tabs>
          <w:tab w:val="clear" w:pos="1701"/>
        </w:tabs>
        <w:spacing w:before="0" w:after="160" w:line="256" w:lineRule="auto"/>
        <w:jc w:val="both"/>
        <w:rPr>
          <w:i/>
          <w:iCs/>
          <w:lang w:eastAsia="zh-CN"/>
        </w:rPr>
      </w:pPr>
      <w:bookmarkStart w:id="39" w:name="_Toc118298444"/>
      <w:bookmarkStart w:id="40" w:name="_Toc118451682"/>
      <w:bookmarkStart w:id="41" w:name="_Toc127434612"/>
      <w:bookmarkStart w:id="42" w:name="_Toc127448128"/>
      <w:r w:rsidRPr="006D3223">
        <w:rPr>
          <w:i/>
          <w:iCs/>
          <w:lang w:eastAsia="zh-CN"/>
        </w:rPr>
        <w:t>Each type 1 CG PUSCH is configured with a corestPoolIndex to determine the applied joint/UL TCI state.</w:t>
      </w:r>
      <w:bookmarkEnd w:id="39"/>
      <w:bookmarkEnd w:id="40"/>
      <w:bookmarkEnd w:id="41"/>
      <w:bookmarkEnd w:id="42"/>
    </w:p>
    <w:p w14:paraId="4251067C" w14:textId="43C3A00F" w:rsidR="00D4175F" w:rsidRDefault="00046D7A" w:rsidP="00D4175F">
      <w:r>
        <w:rPr>
          <w:lang w:eastAsia="zh-CN"/>
        </w:rPr>
        <w:t>In RAN1#111, it was agreed each SRS resource set is associated with a coresetPool</w:t>
      </w:r>
      <w:r w:rsidR="00ED2347">
        <w:rPr>
          <w:lang w:eastAsia="zh-CN"/>
        </w:rPr>
        <w:t>Index</w:t>
      </w:r>
      <w:r w:rsidR="00B4403B">
        <w:rPr>
          <w:lang w:eastAsia="zh-CN"/>
        </w:rPr>
        <w:t xml:space="preserve"> </w:t>
      </w:r>
      <w:r w:rsidR="00830E30">
        <w:rPr>
          <w:lang w:eastAsia="zh-CN"/>
        </w:rPr>
        <w:t>as ‘</w:t>
      </w:r>
      <w:r w:rsidR="00830E30" w:rsidRPr="00830E30">
        <w:rPr>
          <w:lang w:eastAsia="zh-CN"/>
        </w:rPr>
        <w:t xml:space="preserve">The first SRS resource set is associated with coresetPoolIndex value </w:t>
      </w:r>
      <w:proofErr w:type="gramStart"/>
      <w:r w:rsidR="00830E30" w:rsidRPr="00830E30">
        <w:rPr>
          <w:lang w:eastAsia="zh-CN"/>
        </w:rPr>
        <w:t>0</w:t>
      </w:r>
      <w:proofErr w:type="gramEnd"/>
      <w:r w:rsidR="00830E30" w:rsidRPr="00830E30">
        <w:rPr>
          <w:lang w:eastAsia="zh-CN"/>
        </w:rPr>
        <w:t xml:space="preserve"> and the other SRS resource set is associated with coresetPoolIndex value 1</w:t>
      </w:r>
      <w:r w:rsidR="00830E30">
        <w:rPr>
          <w:lang w:eastAsia="zh-CN"/>
        </w:rPr>
        <w:t>’</w:t>
      </w:r>
      <w:r w:rsidR="00012D43">
        <w:rPr>
          <w:lang w:eastAsia="zh-CN"/>
        </w:rPr>
        <w:t>. With this association, when the SRS resource set is configured to follow the indicated unified TCI state</w:t>
      </w:r>
      <w:r w:rsidR="002B5F22">
        <w:rPr>
          <w:lang w:eastAsia="zh-CN"/>
        </w:rPr>
        <w:t>, the joint/UL TCI state associated with one coresetPoolIndex shall be applied to the corresponding SRS resource set for CB/nCB</w:t>
      </w:r>
      <w:r w:rsidR="002D5904">
        <w:rPr>
          <w:lang w:eastAsia="zh-CN"/>
        </w:rPr>
        <w:t>.</w:t>
      </w:r>
    </w:p>
    <w:p w14:paraId="39729B17" w14:textId="3B0963A9" w:rsidR="00D4175F" w:rsidRPr="00FC745C" w:rsidRDefault="00D4175F" w:rsidP="00D4175F">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43" w:name="_Toc118298445"/>
      <w:bookmarkStart w:id="44" w:name="_Toc118451683"/>
      <w:bookmarkStart w:id="45" w:name="_Toc127434613"/>
      <w:bookmarkStart w:id="46" w:name="_Toc127448129"/>
      <w:r w:rsidRPr="00FC745C">
        <w:rPr>
          <w:i/>
          <w:iCs/>
          <w:lang w:eastAsia="zh-CN"/>
        </w:rPr>
        <w:t xml:space="preserve">For M-DCI based MTRP, </w:t>
      </w:r>
      <w:bookmarkEnd w:id="43"/>
      <w:bookmarkEnd w:id="44"/>
      <w:r w:rsidR="002D5904" w:rsidRPr="00FC745C">
        <w:rPr>
          <w:i/>
          <w:iCs/>
          <w:lang w:eastAsia="zh-CN"/>
        </w:rPr>
        <w:t>when the SRS resource sets are configured to follow the indicated TCI state</w:t>
      </w:r>
      <w:r w:rsidR="00850FE7" w:rsidRPr="00FC745C">
        <w:rPr>
          <w:i/>
          <w:iCs/>
          <w:lang w:eastAsia="zh-CN"/>
        </w:rPr>
        <w:t>, the joint/UL TCI state associated with coresetPoolIndex=0 is applied to the first SRS resource set and the joint/UL TCI state associated with coresetPoolIndex=1 is applied to the second SRS resource set</w:t>
      </w:r>
      <w:r w:rsidR="00A52189" w:rsidRPr="00FC745C">
        <w:rPr>
          <w:i/>
          <w:iCs/>
          <w:lang w:eastAsia="zh-CN"/>
        </w:rPr>
        <w:t>.</w:t>
      </w:r>
      <w:bookmarkEnd w:id="45"/>
      <w:bookmarkEnd w:id="46"/>
    </w:p>
    <w:p w14:paraId="01E355EA" w14:textId="77777777" w:rsidR="00BD3416" w:rsidRPr="00D4175F" w:rsidRDefault="00BD3416" w:rsidP="00BD3416">
      <w:pPr>
        <w:rPr>
          <w:lang w:val="sv-SE" w:eastAsia="zh-CN"/>
        </w:rPr>
      </w:pPr>
    </w:p>
    <w:p w14:paraId="485C296E" w14:textId="77EA2DDE" w:rsidR="00C453E3" w:rsidRDefault="001514F0" w:rsidP="00C453E3">
      <w:pPr>
        <w:pStyle w:val="2"/>
        <w:rPr>
          <w:lang w:eastAsia="zh-CN"/>
        </w:rPr>
      </w:pPr>
      <w:r>
        <w:rPr>
          <w:lang w:eastAsia="zh-CN"/>
        </w:rPr>
        <w:t xml:space="preserve">Issue 3: </w:t>
      </w:r>
      <w:r w:rsidR="00C453E3">
        <w:rPr>
          <w:lang w:eastAsia="zh-CN"/>
        </w:rPr>
        <w:t>Power control for single DCI UL transmission</w:t>
      </w:r>
    </w:p>
    <w:p w14:paraId="697CD7E2" w14:textId="14AB9023" w:rsidR="00860655" w:rsidRDefault="00196F24" w:rsidP="00C453E3">
      <w:pPr>
        <w:rPr>
          <w:lang w:eastAsia="zh-CN"/>
        </w:rPr>
      </w:pPr>
      <w:r>
        <w:rPr>
          <w:lang w:eastAsia="zh-CN"/>
        </w:rPr>
        <w:t>Power control for single-DCI UL transmission need to support both single-panel and multi-panel transmission. R</w:t>
      </w:r>
      <w:r w:rsidR="00C3157B">
        <w:rPr>
          <w:lang w:eastAsia="zh-CN"/>
        </w:rPr>
        <w:t>el</w:t>
      </w:r>
      <w:r w:rsidR="00D16ECE">
        <w:rPr>
          <w:lang w:eastAsia="zh-CN"/>
        </w:rPr>
        <w:t>-</w:t>
      </w:r>
      <w:r>
        <w:rPr>
          <w:lang w:eastAsia="zh-CN"/>
        </w:rPr>
        <w:t xml:space="preserve">17 already supports associating PUSCH with two sets of power control parameters </w:t>
      </w:r>
      <w:r w:rsidR="00860655">
        <w:rPr>
          <w:lang w:eastAsia="zh-CN"/>
        </w:rPr>
        <w:t>to support TRP-specific power control</w:t>
      </w:r>
      <w:r>
        <w:rPr>
          <w:lang w:eastAsia="zh-CN"/>
        </w:rPr>
        <w:t xml:space="preserve">. </w:t>
      </w:r>
      <w:r w:rsidR="00860655">
        <w:rPr>
          <w:lang w:eastAsia="zh-CN"/>
        </w:rPr>
        <w:t>In Rel-18 with un</w:t>
      </w:r>
      <w:r w:rsidR="00B903F5">
        <w:rPr>
          <w:lang w:eastAsia="zh-CN"/>
        </w:rPr>
        <w:t>ified TCI framework, each joint TCI state or UL TCI state is associated with a PL-RS and a</w:t>
      </w:r>
      <w:r w:rsidR="00B903F5" w:rsidRPr="00B903F5">
        <w:rPr>
          <w:szCs w:val="20"/>
          <w:lang w:eastAsia="zh-TW"/>
        </w:rPr>
        <w:t xml:space="preserve"> </w:t>
      </w:r>
      <w:r w:rsidR="00B903F5" w:rsidRPr="00DF5B12">
        <w:rPr>
          <w:szCs w:val="20"/>
          <w:lang w:eastAsia="zh-TW"/>
        </w:rPr>
        <w:t>UL PC parameter setting for PUSCH/PUCCH</w:t>
      </w:r>
      <w:r w:rsidR="008A3AC5">
        <w:rPr>
          <w:szCs w:val="20"/>
          <w:lang w:eastAsia="zh-TW"/>
        </w:rPr>
        <w:t>/SRS</w:t>
      </w:r>
      <w:r w:rsidR="00B903F5" w:rsidRPr="00DF5B12">
        <w:rPr>
          <w:szCs w:val="20"/>
          <w:lang w:eastAsia="zh-TW"/>
        </w:rPr>
        <w:t>(including P0, alpha for PUSCH , and closed loop index)</w:t>
      </w:r>
      <w:r w:rsidR="00D05449">
        <w:rPr>
          <w:szCs w:val="20"/>
          <w:lang w:eastAsia="zh-TW"/>
        </w:rPr>
        <w:t xml:space="preserve">. TRP-specific power control can be </w:t>
      </w:r>
      <w:r w:rsidR="00D05449" w:rsidRPr="00D05449">
        <w:rPr>
          <w:szCs w:val="20"/>
          <w:lang w:eastAsia="zh-TW"/>
        </w:rPr>
        <w:t>straightforward</w:t>
      </w:r>
      <w:r w:rsidR="00D05449">
        <w:rPr>
          <w:szCs w:val="20"/>
          <w:lang w:eastAsia="zh-TW"/>
        </w:rPr>
        <w:t>ly supported</w:t>
      </w:r>
      <w:r w:rsidR="003F4191">
        <w:rPr>
          <w:szCs w:val="20"/>
          <w:lang w:eastAsia="zh-TW"/>
        </w:rPr>
        <w:t xml:space="preserve"> by applying the power control parameters associated with each joint TCI or UL TCI for each UL channel</w:t>
      </w:r>
      <w:r w:rsidR="00552C1D">
        <w:rPr>
          <w:szCs w:val="20"/>
          <w:lang w:eastAsia="zh-TW"/>
        </w:rPr>
        <w:t>.</w:t>
      </w:r>
    </w:p>
    <w:p w14:paraId="01E85C21" w14:textId="2748C02A" w:rsidR="00196F24" w:rsidRDefault="00A50FD4" w:rsidP="00C453E3">
      <w:pPr>
        <w:rPr>
          <w:lang w:eastAsia="zh-CN"/>
        </w:rPr>
      </w:pPr>
      <w:r>
        <w:rPr>
          <w:lang w:eastAsia="zh-CN"/>
        </w:rPr>
        <w:lastRenderedPageBreak/>
        <w:t>Transmitting with two or more panels simultaneously poses additional challenges, including determining the transmission power with</w:t>
      </w:r>
      <w:r w:rsidR="0060549A">
        <w:rPr>
          <w:lang w:eastAsia="zh-CN"/>
        </w:rPr>
        <w:t xml:space="preserve"> one or</w:t>
      </w:r>
      <w:r>
        <w:rPr>
          <w:lang w:eastAsia="zh-CN"/>
        </w:rPr>
        <w:t xml:space="preserve"> two</w:t>
      </w:r>
      <w:r w:rsidR="00DC7D05">
        <w:rPr>
          <w:lang w:eastAsia="zh-CN"/>
        </w:rPr>
        <w:t xml:space="preserve"> or three</w:t>
      </w:r>
      <w:r>
        <w:rPr>
          <w:lang w:eastAsia="zh-CN"/>
        </w:rPr>
        <w:t xml:space="preserve"> P</w:t>
      </w:r>
      <w:r w:rsidRPr="00A50FD4">
        <w:rPr>
          <w:vertAlign w:val="subscript"/>
          <w:lang w:eastAsia="zh-CN"/>
        </w:rPr>
        <w:t>CMAX</w:t>
      </w:r>
      <w:r>
        <w:rPr>
          <w:lang w:eastAsia="zh-CN"/>
        </w:rPr>
        <w:t xml:space="preserve"> values,  </w:t>
      </w:r>
      <w:r w:rsidR="0060549A">
        <w:rPr>
          <w:lang w:eastAsia="zh-CN"/>
        </w:rPr>
        <w:t>and coupling of the two transmission powers subject to different hardware architectures. Additionally, computation of power head room with one or two PHR values, and MPR for multi-panel UE, are all issues need to be studies.</w:t>
      </w:r>
      <w:r w:rsidR="009D39DC">
        <w:rPr>
          <w:lang w:eastAsia="zh-CN"/>
        </w:rPr>
        <w:t xml:space="preserve"> For example, two </w:t>
      </w:r>
      <w:r w:rsidR="007D0971">
        <w:rPr>
          <w:lang w:eastAsia="zh-CN"/>
        </w:rPr>
        <w:t>P</w:t>
      </w:r>
      <w:r w:rsidR="007D0971" w:rsidRPr="00875502">
        <w:rPr>
          <w:vertAlign w:val="subscript"/>
          <w:lang w:eastAsia="zh-CN"/>
        </w:rPr>
        <w:t>CMAX</w:t>
      </w:r>
      <w:r w:rsidR="007D0971">
        <w:rPr>
          <w:lang w:eastAsia="zh-CN"/>
        </w:rPr>
        <w:t xml:space="preserve"> should be at least configured for each panel to determine the maximum output power for each panel when only one panel is used for UL transmission in a time instance</w:t>
      </w:r>
      <w:r w:rsidR="00875502">
        <w:rPr>
          <w:lang w:eastAsia="zh-CN"/>
        </w:rPr>
        <w:t xml:space="preserve">. </w:t>
      </w:r>
      <w:r w:rsidR="00E06DC0">
        <w:rPr>
          <w:lang w:eastAsia="zh-CN"/>
        </w:rPr>
        <w:t>When STxMP UL transmission is scheduled, additional P</w:t>
      </w:r>
      <w:r w:rsidR="00E06DC0" w:rsidRPr="00864C17">
        <w:rPr>
          <w:vertAlign w:val="subscript"/>
          <w:lang w:eastAsia="zh-CN"/>
        </w:rPr>
        <w:t>CMAX</w:t>
      </w:r>
      <w:r w:rsidR="00E06DC0">
        <w:rPr>
          <w:lang w:eastAsia="zh-CN"/>
        </w:rPr>
        <w:t>, i.e., a 3</w:t>
      </w:r>
      <w:r w:rsidR="00E06DC0" w:rsidRPr="00E06DC0">
        <w:rPr>
          <w:vertAlign w:val="superscript"/>
          <w:lang w:eastAsia="zh-CN"/>
        </w:rPr>
        <w:t>rd</w:t>
      </w:r>
      <w:r w:rsidR="00E06DC0">
        <w:rPr>
          <w:lang w:eastAsia="zh-CN"/>
        </w:rPr>
        <w:t xml:space="preserve"> P</w:t>
      </w:r>
      <w:r w:rsidR="00E06DC0" w:rsidRPr="00B87423">
        <w:rPr>
          <w:vertAlign w:val="subscript"/>
          <w:lang w:eastAsia="zh-CN"/>
        </w:rPr>
        <w:t>CMAX</w:t>
      </w:r>
      <w:r w:rsidR="00E06DC0">
        <w:rPr>
          <w:lang w:eastAsia="zh-CN"/>
        </w:rPr>
        <w:t>, may be need for the UE to determine the maximum output power of the UE by simultaneously using both panels for UL transmission</w:t>
      </w:r>
      <w:r w:rsidR="00E3289F">
        <w:rPr>
          <w:lang w:eastAsia="zh-CN"/>
        </w:rPr>
        <w:t>.</w:t>
      </w:r>
    </w:p>
    <w:p w14:paraId="5318956F" w14:textId="3BE8A34C" w:rsidR="0060549A" w:rsidRPr="00C94F14" w:rsidRDefault="00DC7D05"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47" w:name="_Toc111041254"/>
      <w:bookmarkStart w:id="48" w:name="_Toc111108592"/>
      <w:bookmarkStart w:id="49" w:name="_Toc115256354"/>
      <w:bookmarkStart w:id="50" w:name="_Toc115357468"/>
      <w:bookmarkStart w:id="51" w:name="_Toc118298446"/>
      <w:bookmarkStart w:id="52" w:name="_Toc118451684"/>
      <w:bookmarkStart w:id="53" w:name="_Toc127434614"/>
      <w:bookmarkStart w:id="54" w:name="_Toc127448130"/>
      <w:r w:rsidRPr="00C94F14">
        <w:rPr>
          <w:i/>
          <w:iCs/>
          <w:lang w:eastAsia="zh-CN"/>
        </w:rPr>
        <w:t>Study power control with one or two one or two or three P</w:t>
      </w:r>
      <w:r w:rsidRPr="00C94F14">
        <w:rPr>
          <w:i/>
          <w:iCs/>
          <w:vertAlign w:val="subscript"/>
          <w:lang w:eastAsia="zh-CN"/>
        </w:rPr>
        <w:t>CMAX</w:t>
      </w:r>
      <w:r w:rsidRPr="00C94F14">
        <w:rPr>
          <w:i/>
          <w:iCs/>
          <w:lang w:eastAsia="zh-CN"/>
        </w:rPr>
        <w:t xml:space="preserve"> values.</w:t>
      </w:r>
      <w:bookmarkEnd w:id="47"/>
      <w:bookmarkEnd w:id="48"/>
      <w:bookmarkEnd w:id="49"/>
      <w:bookmarkEnd w:id="50"/>
      <w:bookmarkEnd w:id="51"/>
      <w:bookmarkEnd w:id="52"/>
      <w:bookmarkEnd w:id="53"/>
      <w:bookmarkEnd w:id="54"/>
    </w:p>
    <w:p w14:paraId="363688C5" w14:textId="09345858" w:rsidR="00DC7D05" w:rsidRPr="00C94F14" w:rsidRDefault="00DC7D05"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55" w:name="_Toc111041255"/>
      <w:bookmarkStart w:id="56" w:name="_Toc111108593"/>
      <w:bookmarkStart w:id="57" w:name="_Toc115256355"/>
      <w:bookmarkStart w:id="58" w:name="_Toc115357469"/>
      <w:bookmarkStart w:id="59" w:name="_Toc118298447"/>
      <w:bookmarkStart w:id="60" w:name="_Toc118451685"/>
      <w:bookmarkStart w:id="61" w:name="_Toc127434615"/>
      <w:bookmarkStart w:id="62" w:name="_Toc127448131"/>
      <w:r w:rsidRPr="00C94F14">
        <w:rPr>
          <w:i/>
          <w:iCs/>
          <w:lang w:eastAsia="zh-CN"/>
        </w:rPr>
        <w:t xml:space="preserve">Study </w:t>
      </w:r>
      <w:r w:rsidR="00F3427A">
        <w:rPr>
          <w:i/>
          <w:iCs/>
          <w:lang w:eastAsia="zh-CN"/>
        </w:rPr>
        <w:t xml:space="preserve">per-panel </w:t>
      </w:r>
      <w:r w:rsidRPr="00C94F14">
        <w:rPr>
          <w:i/>
          <w:iCs/>
          <w:lang w:eastAsia="zh-CN"/>
        </w:rPr>
        <w:t>PHR</w:t>
      </w:r>
      <w:r w:rsidR="00F3427A">
        <w:rPr>
          <w:i/>
          <w:iCs/>
          <w:lang w:eastAsia="zh-CN"/>
        </w:rPr>
        <w:t xml:space="preserve"> report</w:t>
      </w:r>
      <w:r w:rsidR="00BB022C">
        <w:rPr>
          <w:i/>
          <w:iCs/>
          <w:lang w:eastAsia="zh-CN"/>
        </w:rPr>
        <w:t xml:space="preserve"> for multi-panel UE supporting STxMP</w:t>
      </w:r>
      <w:r w:rsidRPr="00C94F14">
        <w:rPr>
          <w:i/>
          <w:iCs/>
          <w:lang w:eastAsia="zh-CN"/>
        </w:rPr>
        <w:t>.</w:t>
      </w:r>
      <w:bookmarkEnd w:id="55"/>
      <w:bookmarkEnd w:id="56"/>
      <w:bookmarkEnd w:id="57"/>
      <w:bookmarkEnd w:id="58"/>
      <w:bookmarkEnd w:id="59"/>
      <w:bookmarkEnd w:id="60"/>
      <w:bookmarkEnd w:id="61"/>
      <w:bookmarkEnd w:id="62"/>
    </w:p>
    <w:p w14:paraId="616A4B53" w14:textId="2E93336F" w:rsidR="00A22B72" w:rsidRPr="001E4949" w:rsidRDefault="00DC7D05" w:rsidP="00B17CD2">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63" w:name="_Toc111041256"/>
      <w:bookmarkStart w:id="64" w:name="_Toc111108594"/>
      <w:bookmarkStart w:id="65" w:name="_Toc115256356"/>
      <w:bookmarkStart w:id="66" w:name="_Toc115357470"/>
      <w:bookmarkStart w:id="67" w:name="_Toc118298448"/>
      <w:bookmarkStart w:id="68" w:name="_Toc118451686"/>
      <w:bookmarkStart w:id="69" w:name="_Toc127434616"/>
      <w:bookmarkStart w:id="70" w:name="_Toc127448132"/>
      <w:r w:rsidRPr="00BC7A62">
        <w:rPr>
          <w:i/>
          <w:iCs/>
          <w:lang w:eastAsia="zh-CN"/>
        </w:rPr>
        <w:t>Study MPR</w:t>
      </w:r>
      <w:r w:rsidR="00C94F14" w:rsidRPr="00BC7A62">
        <w:rPr>
          <w:i/>
          <w:iCs/>
          <w:lang w:eastAsia="zh-CN"/>
        </w:rPr>
        <w:t xml:space="preserve"> reporting</w:t>
      </w:r>
      <w:r w:rsidRPr="00BC7A62">
        <w:rPr>
          <w:i/>
          <w:iCs/>
          <w:lang w:eastAsia="zh-CN"/>
        </w:rPr>
        <w:t xml:space="preserve"> for multi-panel UE</w:t>
      </w:r>
      <w:r w:rsidR="001A27A9" w:rsidRPr="00BC7A62">
        <w:rPr>
          <w:i/>
          <w:iCs/>
          <w:lang w:eastAsia="zh-CN"/>
        </w:rPr>
        <w:t xml:space="preserve"> supporting STxMP</w:t>
      </w:r>
      <w:r w:rsidRPr="00BC7A62">
        <w:rPr>
          <w:i/>
          <w:iCs/>
          <w:lang w:eastAsia="zh-CN"/>
        </w:rPr>
        <w:t>.</w:t>
      </w:r>
      <w:bookmarkEnd w:id="63"/>
      <w:bookmarkEnd w:id="64"/>
      <w:bookmarkEnd w:id="65"/>
      <w:bookmarkEnd w:id="66"/>
      <w:bookmarkEnd w:id="67"/>
      <w:bookmarkEnd w:id="68"/>
      <w:bookmarkEnd w:id="69"/>
      <w:bookmarkEnd w:id="70"/>
    </w:p>
    <w:p w14:paraId="60290569" w14:textId="77777777" w:rsidR="001E4949" w:rsidRPr="001514F0" w:rsidRDefault="001E4949" w:rsidP="001E4949">
      <w:pPr>
        <w:rPr>
          <w:lang w:eastAsia="zh-CN"/>
        </w:rPr>
      </w:pPr>
    </w:p>
    <w:p w14:paraId="26BA8523" w14:textId="3827BE8F" w:rsidR="001514F0" w:rsidRDefault="001514F0" w:rsidP="001514F0">
      <w:pPr>
        <w:pStyle w:val="2"/>
        <w:rPr>
          <w:lang w:eastAsia="zh-CN"/>
        </w:rPr>
      </w:pPr>
      <w:r>
        <w:rPr>
          <w:lang w:eastAsia="zh-CN"/>
        </w:rPr>
        <w:t>Issue 4: Multi-panel simultaneous UL transmission</w:t>
      </w:r>
    </w:p>
    <w:p w14:paraId="5C9263DC" w14:textId="6BBBF932" w:rsidR="001514F0" w:rsidRDefault="001514F0" w:rsidP="001514F0">
      <w:pPr>
        <w:rPr>
          <w:lang w:eastAsia="zh-CN"/>
        </w:rPr>
      </w:pPr>
      <w:r>
        <w:rPr>
          <w:lang w:eastAsia="zh-CN"/>
        </w:rPr>
        <w:t xml:space="preserve">To support STxMP UL transmission, we first need to determine how many total panels to support, how many of them can be activated at the same time, and how many can transmit simultaneously. We suggest </w:t>
      </w:r>
      <w:proofErr w:type="gramStart"/>
      <w:r>
        <w:rPr>
          <w:lang w:eastAsia="zh-CN"/>
        </w:rPr>
        <w:t>to support</w:t>
      </w:r>
      <w:proofErr w:type="gramEnd"/>
      <w:r>
        <w:rPr>
          <w:lang w:eastAsia="zh-CN"/>
        </w:rPr>
        <w:t xml:space="preserve"> up to 4 UE panels with at least 2 panels are active, and </w:t>
      </w:r>
      <w:r w:rsidR="003930C5">
        <w:rPr>
          <w:lang w:eastAsia="zh-CN"/>
        </w:rPr>
        <w:t xml:space="preserve">at most </w:t>
      </w:r>
      <w:r>
        <w:rPr>
          <w:lang w:eastAsia="zh-CN"/>
        </w:rPr>
        <w:t>two active panels can transmit simultaneously. Also needs to be determined is how many TRPs are the target</w:t>
      </w:r>
      <w:r w:rsidR="003930C5">
        <w:rPr>
          <w:lang w:eastAsia="zh-CN"/>
        </w:rPr>
        <w:t>s</w:t>
      </w:r>
      <w:r>
        <w:rPr>
          <w:lang w:eastAsia="zh-CN"/>
        </w:rPr>
        <w:t xml:space="preserve"> or potential target</w:t>
      </w:r>
      <w:r w:rsidR="003930C5">
        <w:rPr>
          <w:lang w:eastAsia="zh-CN"/>
        </w:rPr>
        <w:t>s</w:t>
      </w:r>
      <w:r>
        <w:rPr>
          <w:lang w:eastAsia="zh-CN"/>
        </w:rPr>
        <w:t xml:space="preserve"> of the UL transmission. Considering the flexibility of network deployment, the number of </w:t>
      </w:r>
      <w:proofErr w:type="gramStart"/>
      <w:r>
        <w:rPr>
          <w:lang w:eastAsia="zh-CN"/>
        </w:rPr>
        <w:t>candidate</w:t>
      </w:r>
      <w:proofErr w:type="gramEnd"/>
      <w:r>
        <w:rPr>
          <w:lang w:eastAsia="zh-CN"/>
        </w:rPr>
        <w:t xml:space="preserve"> TRPs can be from 2 to 4, where they can be from the same or different serving cells. Each TRP shall transmit its own CSI-RS resources for UE measurement. Only with </w:t>
      </w:r>
      <w:proofErr w:type="gramStart"/>
      <w:r>
        <w:rPr>
          <w:lang w:eastAsia="zh-CN"/>
        </w:rPr>
        <w:t>these scenario</w:t>
      </w:r>
      <w:proofErr w:type="gramEnd"/>
      <w:r>
        <w:rPr>
          <w:lang w:eastAsia="zh-CN"/>
        </w:rPr>
        <w:t xml:space="preserve"> clarified it is possible to determine the number of SRS resources or resource sets needed, the number of CSI-RS resources needed, and the CSI report required for panel and beam selection. In the UL, SRS need to be enhanced to support multi-panel UE (panel switching or multi-panel simultaneous transmission). Different UE active panels which can be used for UL transmission can be configured with different SRS resource sets, and the number of configured SRS resource sets for CB or NCB may depend on the number of UE active panels supported. In Rel-17 since only one panel can transmit at any time, a panel capability (number of SRS ports supported) is used to represent a distinct panel. When more than one panel can transmit at the same time, and when these panels have identical hardware configurations (thus same number of SRS ports), a new way to identify a UE panel may be needed. </w:t>
      </w:r>
    </w:p>
    <w:p w14:paraId="770DC815" w14:textId="77777777" w:rsidR="001514F0" w:rsidRPr="004D2B31" w:rsidRDefault="001514F0" w:rsidP="001514F0">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71" w:name="_Toc111041237"/>
      <w:bookmarkStart w:id="72" w:name="_Toc111108575"/>
      <w:bookmarkStart w:id="73" w:name="_Toc115256337"/>
      <w:bookmarkStart w:id="74" w:name="_Toc115357451"/>
      <w:bookmarkStart w:id="75" w:name="_Toc118298449"/>
      <w:bookmarkStart w:id="76" w:name="_Toc118451687"/>
      <w:bookmarkStart w:id="77" w:name="_Toc127434617"/>
      <w:bookmarkStart w:id="78" w:name="_Toc127448133"/>
      <w:r w:rsidRPr="004D2B31">
        <w:rPr>
          <w:i/>
          <w:iCs/>
          <w:lang w:eastAsia="zh-CN"/>
        </w:rPr>
        <w:t>Study method to identify UE panel for multi-panel simultaneous transmission.</w:t>
      </w:r>
      <w:bookmarkEnd w:id="71"/>
      <w:bookmarkEnd w:id="72"/>
      <w:bookmarkEnd w:id="73"/>
      <w:bookmarkEnd w:id="74"/>
      <w:bookmarkEnd w:id="75"/>
      <w:bookmarkEnd w:id="76"/>
      <w:bookmarkEnd w:id="77"/>
      <w:bookmarkEnd w:id="78"/>
    </w:p>
    <w:p w14:paraId="66C1D3AC" w14:textId="77777777" w:rsidR="001514F0" w:rsidRDefault="001514F0" w:rsidP="001514F0">
      <w:pPr>
        <w:rPr>
          <w:lang w:eastAsia="zh-CN"/>
        </w:rPr>
      </w:pPr>
      <w:r>
        <w:rPr>
          <w:lang w:eastAsia="zh-CN"/>
        </w:rPr>
        <w:t>Since the WID clearly say to support STxMP UL transmission in FR2, one issue is how to ensure the two indicated UL TCI states for STxMP UL transmission are associated with two different activated panels  and can be simultaneously transmitted by the UE. This issue can be discussed together with the UE panel related issues. For example, association between each UL TCI state and each UE panel may need to be established. When the NW and the UE have the same understanding on the UE’s activated panels for STxMP transmission, two UL TCI states associated with two activated panels which are used for STxMP transmission can be indicated by the unified TCI framework.</w:t>
      </w:r>
    </w:p>
    <w:p w14:paraId="34E26C0A" w14:textId="77777777" w:rsidR="001514F0" w:rsidRPr="00397DEC" w:rsidRDefault="001514F0" w:rsidP="001514F0">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79" w:name="_Toc111041238"/>
      <w:bookmarkStart w:id="80" w:name="_Toc111108576"/>
      <w:bookmarkStart w:id="81" w:name="_Toc115256338"/>
      <w:bookmarkStart w:id="82" w:name="_Toc115357452"/>
      <w:bookmarkStart w:id="83" w:name="_Toc118298450"/>
      <w:bookmarkStart w:id="84" w:name="_Toc118451688"/>
      <w:bookmarkStart w:id="85" w:name="_Toc127434618"/>
      <w:bookmarkStart w:id="86" w:name="_Toc127448134"/>
      <w:r w:rsidRPr="00397DEC">
        <w:rPr>
          <w:i/>
          <w:iCs/>
          <w:lang w:eastAsia="zh-CN"/>
        </w:rPr>
        <w:t>Further enhancement on the multi-beam operation is needed to ensure the two indicated UL TCI states are associated with two different UE panels and can be simultaneously transmitted by the UE.</w:t>
      </w:r>
      <w:bookmarkEnd w:id="79"/>
      <w:bookmarkEnd w:id="80"/>
      <w:bookmarkEnd w:id="81"/>
      <w:bookmarkEnd w:id="82"/>
      <w:bookmarkEnd w:id="83"/>
      <w:bookmarkEnd w:id="84"/>
      <w:bookmarkEnd w:id="85"/>
      <w:bookmarkEnd w:id="86"/>
    </w:p>
    <w:p w14:paraId="42AC7868" w14:textId="77777777" w:rsidR="001514F0" w:rsidRPr="001514F0" w:rsidRDefault="001514F0" w:rsidP="001514F0">
      <w:pPr>
        <w:pStyle w:val="Proposal"/>
        <w:tabs>
          <w:tab w:val="clear" w:pos="1701"/>
          <w:tab w:val="num" w:pos="4004"/>
        </w:tabs>
        <w:spacing w:before="0" w:after="160" w:line="256" w:lineRule="auto"/>
        <w:jc w:val="both"/>
        <w:rPr>
          <w:lang w:eastAsia="zh-CN"/>
        </w:rPr>
      </w:pPr>
    </w:p>
    <w:p w14:paraId="5D1D0AA5" w14:textId="0C447099" w:rsidR="00DC431E" w:rsidRDefault="000247A4" w:rsidP="003C595B">
      <w:pPr>
        <w:pStyle w:val="1"/>
        <w:tabs>
          <w:tab w:val="clear" w:pos="522"/>
        </w:tabs>
        <w:ind w:left="425" w:hanging="425"/>
        <w:rPr>
          <w:sz w:val="32"/>
          <w:lang w:eastAsia="zh-CN"/>
        </w:rPr>
      </w:pPr>
      <w:r w:rsidRPr="00872CD4">
        <w:rPr>
          <w:sz w:val="32"/>
          <w:lang w:eastAsia="zh-CN"/>
        </w:rPr>
        <w:lastRenderedPageBreak/>
        <w:t>Conclusion</w:t>
      </w:r>
    </w:p>
    <w:p w14:paraId="38A067B0" w14:textId="12C5484F" w:rsidR="00872CD4" w:rsidRDefault="00872CD4" w:rsidP="00872CD4">
      <w:pPr>
        <w:rPr>
          <w:lang w:eastAsia="zh-CN"/>
        </w:rPr>
      </w:pPr>
      <w:r>
        <w:rPr>
          <w:lang w:eastAsia="zh-CN"/>
        </w:rPr>
        <w:t>I</w:t>
      </w:r>
      <w:r>
        <w:rPr>
          <w:rFonts w:hint="eastAsia"/>
          <w:lang w:eastAsia="zh-CN"/>
        </w:rPr>
        <w:t>n</w:t>
      </w:r>
      <w:r>
        <w:rPr>
          <w:lang w:eastAsia="zh-CN"/>
        </w:rPr>
        <w:t xml:space="preserve"> </w:t>
      </w:r>
      <w:r>
        <w:rPr>
          <w:rFonts w:hint="eastAsia"/>
          <w:lang w:eastAsia="zh-CN"/>
        </w:rPr>
        <w:t>this</w:t>
      </w:r>
      <w:r>
        <w:rPr>
          <w:lang w:eastAsia="zh-CN"/>
        </w:rPr>
        <w:t xml:space="preserve"> contribution, we provide the following proposals</w:t>
      </w:r>
      <w:r w:rsidR="008C5F4B">
        <w:rPr>
          <w:lang w:eastAsia="zh-CN"/>
        </w:rPr>
        <w:t>:</w:t>
      </w:r>
    </w:p>
    <w:p w14:paraId="44DF9BAF" w14:textId="77777777"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1</w:t>
      </w:r>
      <w:r w:rsidRPr="008C5F4B">
        <w:rPr>
          <w:rFonts w:asciiTheme="minorHAnsi" w:hAnsiTheme="minorHAnsi" w:cstheme="minorHAnsi"/>
          <w:b/>
          <w:bCs/>
          <w:i/>
          <w:iCs/>
          <w:lang w:eastAsia="zh-CN"/>
        </w:rPr>
        <w:tab/>
        <w:t>When two joint/DL TCI states are indicated for the UE in M-DCI MTRP, one joint/DL TCI state can be associated with the serving PCI while the other joint/DL TCI state can be associated with an additional PCI.</w:t>
      </w:r>
    </w:p>
    <w:p w14:paraId="51646662" w14:textId="2483D882"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2</w:t>
      </w:r>
      <w:r w:rsidRPr="008C5F4B">
        <w:rPr>
          <w:rFonts w:asciiTheme="minorHAnsi" w:hAnsiTheme="minorHAnsi" w:cstheme="minorHAnsi"/>
          <w:b/>
          <w:bCs/>
          <w:i/>
          <w:iCs/>
          <w:lang w:eastAsia="zh-CN"/>
        </w:rPr>
        <w:tab/>
        <w:t>To Support single DCI based multi-TRP PDSCH transmission, two joint</w:t>
      </w:r>
      <w:r w:rsidR="00882869">
        <w:rPr>
          <w:rFonts w:asciiTheme="minorHAnsi" w:hAnsiTheme="minorHAnsi" w:cstheme="minorHAnsi"/>
          <w:b/>
          <w:bCs/>
          <w:i/>
          <w:iCs/>
          <w:lang w:eastAsia="zh-CN"/>
        </w:rPr>
        <w:t>/</w:t>
      </w:r>
      <w:r w:rsidRPr="008C5F4B">
        <w:rPr>
          <w:rFonts w:asciiTheme="minorHAnsi" w:hAnsiTheme="minorHAnsi" w:cstheme="minorHAnsi"/>
          <w:b/>
          <w:bCs/>
          <w:i/>
          <w:iCs/>
          <w:lang w:eastAsia="zh-CN"/>
        </w:rPr>
        <w:t>DL TCI states shall be indicated for a BWP of a serving cell. Rel-16 schemes can be reused to map each of the two joint</w:t>
      </w:r>
      <w:r w:rsidR="00882869">
        <w:rPr>
          <w:rFonts w:asciiTheme="minorHAnsi" w:hAnsiTheme="minorHAnsi" w:cstheme="minorHAnsi"/>
          <w:b/>
          <w:bCs/>
          <w:i/>
          <w:iCs/>
          <w:lang w:eastAsia="zh-CN"/>
        </w:rPr>
        <w:t>/</w:t>
      </w:r>
      <w:r w:rsidRPr="008C5F4B">
        <w:rPr>
          <w:rFonts w:asciiTheme="minorHAnsi" w:hAnsiTheme="minorHAnsi" w:cstheme="minorHAnsi"/>
          <w:b/>
          <w:bCs/>
          <w:i/>
          <w:iCs/>
          <w:lang w:eastAsia="zh-CN"/>
        </w:rPr>
        <w:t>DL TCI states</w:t>
      </w:r>
      <w:r w:rsidR="008F28BE">
        <w:rPr>
          <w:rFonts w:asciiTheme="minorHAnsi" w:hAnsiTheme="minorHAnsi" w:cstheme="minorHAnsi"/>
          <w:b/>
          <w:bCs/>
          <w:i/>
          <w:iCs/>
          <w:lang w:eastAsia="zh-CN"/>
        </w:rPr>
        <w:t xml:space="preserve"> </w:t>
      </w:r>
      <w:r w:rsidRPr="008C5F4B">
        <w:rPr>
          <w:rFonts w:asciiTheme="minorHAnsi" w:hAnsiTheme="minorHAnsi" w:cstheme="minorHAnsi"/>
          <w:b/>
          <w:bCs/>
          <w:i/>
          <w:iCs/>
          <w:lang w:eastAsia="zh-CN"/>
        </w:rPr>
        <w:t>to each PDSCH transmission occasion.</w:t>
      </w:r>
    </w:p>
    <w:p w14:paraId="13B8A754" w14:textId="77777777"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3</w:t>
      </w:r>
      <w:r w:rsidRPr="008C5F4B">
        <w:rPr>
          <w:rFonts w:asciiTheme="minorHAnsi" w:hAnsiTheme="minorHAnsi" w:cstheme="minorHAnsi"/>
          <w:b/>
          <w:bCs/>
          <w:i/>
          <w:iCs/>
          <w:lang w:eastAsia="zh-CN"/>
        </w:rPr>
        <w:tab/>
        <w:t>Consider the following new field interpretation</w:t>
      </w:r>
    </w:p>
    <w:p w14:paraId="2DF8004F" w14:textId="77777777"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4</w:t>
      </w:r>
      <w:r w:rsidRPr="008C5F4B">
        <w:rPr>
          <w:rFonts w:asciiTheme="minorHAnsi" w:hAnsiTheme="minorHAnsi" w:cstheme="minorHAnsi"/>
          <w:b/>
          <w:bCs/>
          <w:i/>
          <w:iCs/>
          <w:lang w:eastAsia="zh-CN"/>
        </w:rPr>
        <w:tab/>
        <w:t>For single-DCI based multi-TRP PUSCH transmission, use SRS resource set indicator field in the scheduling DCI with format 0_1/0_2 to dynamically switch between sTRP and mTRP PUSCH transmission.</w:t>
      </w:r>
    </w:p>
    <w:p w14:paraId="1E30926B" w14:textId="063F5FA4"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5</w:t>
      </w:r>
      <w:r w:rsidRPr="008C5F4B">
        <w:rPr>
          <w:rFonts w:asciiTheme="minorHAnsi" w:hAnsiTheme="minorHAnsi" w:cstheme="minorHAnsi"/>
          <w:b/>
          <w:bCs/>
          <w:i/>
          <w:iCs/>
          <w:lang w:eastAsia="zh-CN"/>
        </w:rPr>
        <w:tab/>
        <w:t xml:space="preserve">NW indicates in RRC whether Doppler shift pre-compensation is implemented by the TRP. When Doppler shift is pre-compensated by the TRP and two </w:t>
      </w:r>
      <w:r w:rsidR="00882869">
        <w:rPr>
          <w:rFonts w:asciiTheme="minorHAnsi" w:hAnsiTheme="minorHAnsi" w:cstheme="minorHAnsi"/>
          <w:b/>
          <w:bCs/>
          <w:i/>
          <w:iCs/>
          <w:lang w:eastAsia="zh-CN"/>
        </w:rPr>
        <w:t xml:space="preserve">joint/DL </w:t>
      </w:r>
      <w:r w:rsidRPr="008C5F4B">
        <w:rPr>
          <w:rFonts w:asciiTheme="minorHAnsi" w:hAnsiTheme="minorHAnsi" w:cstheme="minorHAnsi"/>
          <w:b/>
          <w:bCs/>
          <w:i/>
          <w:iCs/>
          <w:lang w:eastAsia="zh-CN"/>
        </w:rPr>
        <w:t>TCI state</w:t>
      </w:r>
      <w:r w:rsidR="00882869">
        <w:rPr>
          <w:rFonts w:asciiTheme="minorHAnsi" w:hAnsiTheme="minorHAnsi" w:cstheme="minorHAnsi"/>
          <w:b/>
          <w:bCs/>
          <w:i/>
          <w:iCs/>
          <w:lang w:eastAsia="zh-CN"/>
        </w:rPr>
        <w:t>s</w:t>
      </w:r>
      <w:r w:rsidRPr="008C5F4B">
        <w:rPr>
          <w:rFonts w:asciiTheme="minorHAnsi" w:hAnsiTheme="minorHAnsi" w:cstheme="minorHAnsi"/>
          <w:b/>
          <w:bCs/>
          <w:i/>
          <w:iCs/>
          <w:lang w:eastAsia="zh-CN"/>
        </w:rPr>
        <w:t xml:space="preserve"> </w:t>
      </w:r>
      <w:r w:rsidR="00882869">
        <w:rPr>
          <w:rFonts w:asciiTheme="minorHAnsi" w:hAnsiTheme="minorHAnsi" w:cstheme="minorHAnsi"/>
          <w:b/>
          <w:bCs/>
          <w:i/>
          <w:iCs/>
          <w:lang w:eastAsia="zh-CN"/>
        </w:rPr>
        <w:t>are</w:t>
      </w:r>
      <w:r w:rsidRPr="008C5F4B">
        <w:rPr>
          <w:rFonts w:asciiTheme="minorHAnsi" w:hAnsiTheme="minorHAnsi" w:cstheme="minorHAnsi"/>
          <w:b/>
          <w:bCs/>
          <w:i/>
          <w:iCs/>
          <w:lang w:eastAsia="zh-CN"/>
        </w:rPr>
        <w:t xml:space="preserve"> indicated, the Doppler shift and the Doppler spread of the second indicated </w:t>
      </w:r>
      <w:r w:rsidR="00D61A43">
        <w:rPr>
          <w:rFonts w:asciiTheme="minorHAnsi" w:hAnsiTheme="minorHAnsi" w:cstheme="minorHAnsi"/>
          <w:b/>
          <w:bCs/>
          <w:i/>
          <w:iCs/>
          <w:lang w:eastAsia="zh-CN"/>
        </w:rPr>
        <w:t xml:space="preserve">joint/DL </w:t>
      </w:r>
      <w:r w:rsidRPr="008C5F4B">
        <w:rPr>
          <w:rFonts w:asciiTheme="minorHAnsi" w:hAnsiTheme="minorHAnsi" w:cstheme="minorHAnsi"/>
          <w:b/>
          <w:bCs/>
          <w:i/>
          <w:iCs/>
          <w:lang w:eastAsia="zh-CN"/>
        </w:rPr>
        <w:t>TCI state shall be dropped.</w:t>
      </w:r>
    </w:p>
    <w:p w14:paraId="486DE3CB" w14:textId="77777777"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6</w:t>
      </w:r>
      <w:r w:rsidRPr="008C5F4B">
        <w:rPr>
          <w:rFonts w:asciiTheme="minorHAnsi" w:hAnsiTheme="minorHAnsi" w:cstheme="minorHAnsi"/>
          <w:b/>
          <w:bCs/>
          <w:i/>
          <w:iCs/>
          <w:lang w:eastAsia="zh-CN"/>
        </w:rPr>
        <w:tab/>
        <w:t>For M-DCI based MTRP, aperiodic CSI-RS can be indicated to follow the indicated TCI state activated specifically to the CORESETPoolIndex associated with the triggering DCI.</w:t>
      </w:r>
    </w:p>
    <w:p w14:paraId="3AC8C32E" w14:textId="19DE9ED4"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7</w:t>
      </w:r>
      <w:r w:rsidRPr="008C5F4B">
        <w:rPr>
          <w:rFonts w:asciiTheme="minorHAnsi" w:hAnsiTheme="minorHAnsi" w:cstheme="minorHAnsi"/>
          <w:b/>
          <w:bCs/>
          <w:i/>
          <w:iCs/>
          <w:lang w:eastAsia="zh-CN"/>
        </w:rPr>
        <w:tab/>
        <w:t xml:space="preserve">On unified TCI framework </w:t>
      </w:r>
      <w:r w:rsidR="0054136D" w:rsidRPr="008C5F4B">
        <w:rPr>
          <w:rFonts w:asciiTheme="minorHAnsi" w:hAnsiTheme="minorHAnsi" w:cstheme="minorHAnsi"/>
          <w:b/>
          <w:bCs/>
          <w:i/>
          <w:iCs/>
          <w:lang w:eastAsia="zh-CN"/>
        </w:rPr>
        <w:t>extension</w:t>
      </w:r>
      <w:r w:rsidRPr="008C5F4B">
        <w:rPr>
          <w:rFonts w:asciiTheme="minorHAnsi" w:hAnsiTheme="minorHAnsi" w:cstheme="minorHAnsi"/>
          <w:b/>
          <w:bCs/>
          <w:i/>
          <w:iCs/>
          <w:lang w:eastAsia="zh-CN"/>
        </w:rPr>
        <w:t xml:space="preserve"> for M-DCI based MTRP</w:t>
      </w:r>
    </w:p>
    <w:p w14:paraId="42F48CC9" w14:textId="06C14C9D" w:rsidR="008C5F4B" w:rsidRPr="008C5F4B" w:rsidRDefault="008C5F4B" w:rsidP="008C5F4B">
      <w:pPr>
        <w:pStyle w:val="af2"/>
        <w:numPr>
          <w:ilvl w:val="0"/>
          <w:numId w:val="29"/>
        </w:numPr>
        <w:rPr>
          <w:rFonts w:asciiTheme="minorHAnsi" w:hAnsiTheme="minorHAnsi" w:cstheme="minorHAnsi"/>
          <w:b/>
          <w:bCs/>
          <w:i/>
          <w:iCs/>
          <w:lang w:eastAsia="zh-CN"/>
        </w:rPr>
      </w:pPr>
      <w:r w:rsidRPr="008C5F4B">
        <w:rPr>
          <w:rFonts w:asciiTheme="minorHAnsi" w:hAnsiTheme="minorHAnsi" w:cstheme="minorHAnsi"/>
          <w:b/>
          <w:bCs/>
          <w:i/>
          <w:iCs/>
          <w:lang w:eastAsia="zh-CN"/>
        </w:rPr>
        <w:tab/>
        <w:t>The UE shall apply the indicated joint/UL TCI state specific to a coresetPoolIndex value to PUSCH scheduled/activated by PDCCH on a CORESET that is associated with the same coresetPoolIndex value</w:t>
      </w:r>
    </w:p>
    <w:p w14:paraId="3AC9C307" w14:textId="40A4C7C1" w:rsidR="008C5F4B" w:rsidRPr="008C5F4B" w:rsidRDefault="008C5F4B" w:rsidP="008C5F4B">
      <w:pPr>
        <w:pStyle w:val="af2"/>
        <w:numPr>
          <w:ilvl w:val="0"/>
          <w:numId w:val="29"/>
        </w:numPr>
        <w:rPr>
          <w:rFonts w:asciiTheme="minorHAnsi" w:hAnsiTheme="minorHAnsi" w:cstheme="minorHAnsi"/>
          <w:b/>
          <w:bCs/>
          <w:i/>
          <w:iCs/>
          <w:lang w:eastAsia="zh-CN"/>
        </w:rPr>
      </w:pPr>
      <w:r w:rsidRPr="008C5F4B">
        <w:rPr>
          <w:rFonts w:asciiTheme="minorHAnsi" w:hAnsiTheme="minorHAnsi" w:cstheme="minorHAnsi"/>
          <w:b/>
          <w:bCs/>
          <w:i/>
          <w:iCs/>
          <w:lang w:eastAsia="zh-CN"/>
        </w:rPr>
        <w:tab/>
        <w:t>Each type 1 CG PUSCH is configured with a corestPoolIndex to determine the applied joint/UL TCI state.</w:t>
      </w:r>
    </w:p>
    <w:p w14:paraId="694BAC5F" w14:textId="77777777"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8</w:t>
      </w:r>
      <w:r w:rsidRPr="008C5F4B">
        <w:rPr>
          <w:rFonts w:asciiTheme="minorHAnsi" w:hAnsiTheme="minorHAnsi" w:cstheme="minorHAnsi"/>
          <w:b/>
          <w:bCs/>
          <w:i/>
          <w:iCs/>
          <w:lang w:eastAsia="zh-CN"/>
        </w:rPr>
        <w:tab/>
        <w:t>For M-DCI based MTRP, when the SRS resource sets are configured to follow the indicated TCI state, the joint/UL TCI state associated with coresetPoolIndex=0 is applied to the first SRS resource set and the joint/UL TCI state associated with coresetPoolIndex=1 is applied to the second SRS resource set.</w:t>
      </w:r>
    </w:p>
    <w:p w14:paraId="1720A7A2" w14:textId="77777777"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9</w:t>
      </w:r>
      <w:r w:rsidRPr="008C5F4B">
        <w:rPr>
          <w:rFonts w:asciiTheme="minorHAnsi" w:hAnsiTheme="minorHAnsi" w:cstheme="minorHAnsi"/>
          <w:b/>
          <w:bCs/>
          <w:i/>
          <w:iCs/>
          <w:lang w:eastAsia="zh-CN"/>
        </w:rPr>
        <w:tab/>
        <w:t>Study power control with one or two one or two or three PCMAX values.</w:t>
      </w:r>
    </w:p>
    <w:p w14:paraId="5ACBB3A3" w14:textId="77777777"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10</w:t>
      </w:r>
      <w:r w:rsidRPr="008C5F4B">
        <w:rPr>
          <w:rFonts w:asciiTheme="minorHAnsi" w:hAnsiTheme="minorHAnsi" w:cstheme="minorHAnsi"/>
          <w:b/>
          <w:bCs/>
          <w:i/>
          <w:iCs/>
          <w:lang w:eastAsia="zh-CN"/>
        </w:rPr>
        <w:tab/>
        <w:t>Study per-panel PHR report for multi-panel UE supporting STxMP.</w:t>
      </w:r>
    </w:p>
    <w:p w14:paraId="53B7607C" w14:textId="77777777"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11</w:t>
      </w:r>
      <w:r w:rsidRPr="008C5F4B">
        <w:rPr>
          <w:rFonts w:asciiTheme="minorHAnsi" w:hAnsiTheme="minorHAnsi" w:cstheme="minorHAnsi"/>
          <w:b/>
          <w:bCs/>
          <w:i/>
          <w:iCs/>
          <w:lang w:eastAsia="zh-CN"/>
        </w:rPr>
        <w:tab/>
        <w:t>Study MPR reporting for multi-panel UE supporting STxMP.</w:t>
      </w:r>
    </w:p>
    <w:p w14:paraId="3CFD60F2" w14:textId="77777777"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12</w:t>
      </w:r>
      <w:r w:rsidRPr="008C5F4B">
        <w:rPr>
          <w:rFonts w:asciiTheme="minorHAnsi" w:hAnsiTheme="minorHAnsi" w:cstheme="minorHAnsi"/>
          <w:b/>
          <w:bCs/>
          <w:i/>
          <w:iCs/>
          <w:lang w:eastAsia="zh-CN"/>
        </w:rPr>
        <w:tab/>
        <w:t>Study method to identify UE panel for multi-panel simultaneous transmission.</w:t>
      </w:r>
    </w:p>
    <w:p w14:paraId="5F7CECF8" w14:textId="77777777" w:rsidR="008C5F4B" w:rsidRPr="008C5F4B" w:rsidRDefault="008C5F4B" w:rsidP="008C5F4B">
      <w:pPr>
        <w:rPr>
          <w:rFonts w:asciiTheme="minorHAnsi" w:hAnsiTheme="minorHAnsi" w:cstheme="minorHAnsi"/>
          <w:b/>
          <w:bCs/>
          <w:i/>
          <w:iCs/>
          <w:lang w:eastAsia="zh-CN"/>
        </w:rPr>
      </w:pPr>
      <w:r w:rsidRPr="008C5F4B">
        <w:rPr>
          <w:rFonts w:asciiTheme="minorHAnsi" w:hAnsiTheme="minorHAnsi" w:cstheme="minorHAnsi"/>
          <w:b/>
          <w:bCs/>
          <w:i/>
          <w:iCs/>
          <w:lang w:eastAsia="zh-CN"/>
        </w:rPr>
        <w:t>Proposal 13</w:t>
      </w:r>
      <w:r w:rsidRPr="008C5F4B">
        <w:rPr>
          <w:rFonts w:asciiTheme="minorHAnsi" w:hAnsiTheme="minorHAnsi" w:cstheme="minorHAnsi"/>
          <w:b/>
          <w:bCs/>
          <w:i/>
          <w:iCs/>
          <w:lang w:eastAsia="zh-CN"/>
        </w:rPr>
        <w:tab/>
        <w:t>Further enhancement on the multi-beam operation is needed to ensure the two indicated UL TCI states are associated with two different UE panels and can be simultaneously transmitted by the UE.</w:t>
      </w:r>
    </w:p>
    <w:p w14:paraId="3573B1BA" w14:textId="77777777" w:rsidR="008C5F4B" w:rsidRPr="008C5F4B" w:rsidRDefault="008C5F4B" w:rsidP="00872CD4">
      <w:pPr>
        <w:rPr>
          <w:rFonts w:hint="eastAsia"/>
          <w:lang w:eastAsia="zh-CN"/>
        </w:rPr>
      </w:pP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8B589C0" w14:textId="286A09A5" w:rsidR="001F6394" w:rsidRDefault="001F6394"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RAN1#11</w:t>
      </w:r>
      <w:r w:rsidR="008F7DA1">
        <w:rPr>
          <w:lang w:eastAsia="zh-CN"/>
        </w:rPr>
        <w:t>1</w:t>
      </w:r>
    </w:p>
    <w:sectPr w:rsidR="001F63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12C65" w14:textId="77777777" w:rsidR="00271321" w:rsidRDefault="00271321">
      <w:r>
        <w:separator/>
      </w:r>
    </w:p>
  </w:endnote>
  <w:endnote w:type="continuationSeparator" w:id="0">
    <w:p w14:paraId="2FF0EB9D" w14:textId="77777777" w:rsidR="00271321" w:rsidRDefault="0027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49765" w14:textId="77777777" w:rsidR="00271321" w:rsidRDefault="00271321">
      <w:r>
        <w:separator/>
      </w:r>
    </w:p>
  </w:footnote>
  <w:footnote w:type="continuationSeparator" w:id="0">
    <w:p w14:paraId="7C27FA0C" w14:textId="77777777" w:rsidR="00271321" w:rsidRDefault="002713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0F5545"/>
    <w:multiLevelType w:val="hybridMultilevel"/>
    <w:tmpl w:val="2408C02A"/>
    <w:lvl w:ilvl="0" w:tplc="67E0776C">
      <w:start w:val="1"/>
      <w:numFmt w:val="bullet"/>
      <w:lvlText w:val=""/>
      <w:lvlJc w:val="left"/>
      <w:pPr>
        <w:ind w:left="4424" w:hanging="420"/>
      </w:pPr>
      <w:rPr>
        <w:rFonts w:ascii="Wingdings" w:hAnsi="Wingdings" w:hint="default"/>
      </w:rPr>
    </w:lvl>
    <w:lvl w:ilvl="1" w:tplc="04090003" w:tentative="1">
      <w:start w:val="1"/>
      <w:numFmt w:val="bullet"/>
      <w:lvlText w:val=""/>
      <w:lvlJc w:val="left"/>
      <w:pPr>
        <w:ind w:left="4844" w:hanging="420"/>
      </w:pPr>
      <w:rPr>
        <w:rFonts w:ascii="Wingdings" w:hAnsi="Wingdings" w:hint="default"/>
      </w:rPr>
    </w:lvl>
    <w:lvl w:ilvl="2" w:tplc="04090005" w:tentative="1">
      <w:start w:val="1"/>
      <w:numFmt w:val="bullet"/>
      <w:lvlText w:val=""/>
      <w:lvlJc w:val="left"/>
      <w:pPr>
        <w:ind w:left="5264" w:hanging="420"/>
      </w:pPr>
      <w:rPr>
        <w:rFonts w:ascii="Wingdings" w:hAnsi="Wingdings" w:hint="default"/>
      </w:rPr>
    </w:lvl>
    <w:lvl w:ilvl="3" w:tplc="04090001" w:tentative="1">
      <w:start w:val="1"/>
      <w:numFmt w:val="bullet"/>
      <w:lvlText w:val=""/>
      <w:lvlJc w:val="left"/>
      <w:pPr>
        <w:ind w:left="5684" w:hanging="420"/>
      </w:pPr>
      <w:rPr>
        <w:rFonts w:ascii="Wingdings" w:hAnsi="Wingdings" w:hint="default"/>
      </w:rPr>
    </w:lvl>
    <w:lvl w:ilvl="4" w:tplc="04090003" w:tentative="1">
      <w:start w:val="1"/>
      <w:numFmt w:val="bullet"/>
      <w:lvlText w:val=""/>
      <w:lvlJc w:val="left"/>
      <w:pPr>
        <w:ind w:left="6104" w:hanging="420"/>
      </w:pPr>
      <w:rPr>
        <w:rFonts w:ascii="Wingdings" w:hAnsi="Wingdings" w:hint="default"/>
      </w:rPr>
    </w:lvl>
    <w:lvl w:ilvl="5" w:tplc="04090005" w:tentative="1">
      <w:start w:val="1"/>
      <w:numFmt w:val="bullet"/>
      <w:lvlText w:val=""/>
      <w:lvlJc w:val="left"/>
      <w:pPr>
        <w:ind w:left="6524" w:hanging="420"/>
      </w:pPr>
      <w:rPr>
        <w:rFonts w:ascii="Wingdings" w:hAnsi="Wingdings" w:hint="default"/>
      </w:rPr>
    </w:lvl>
    <w:lvl w:ilvl="6" w:tplc="04090001" w:tentative="1">
      <w:start w:val="1"/>
      <w:numFmt w:val="bullet"/>
      <w:lvlText w:val=""/>
      <w:lvlJc w:val="left"/>
      <w:pPr>
        <w:ind w:left="6944" w:hanging="420"/>
      </w:pPr>
      <w:rPr>
        <w:rFonts w:ascii="Wingdings" w:hAnsi="Wingdings" w:hint="default"/>
      </w:rPr>
    </w:lvl>
    <w:lvl w:ilvl="7" w:tplc="04090003" w:tentative="1">
      <w:start w:val="1"/>
      <w:numFmt w:val="bullet"/>
      <w:lvlText w:val=""/>
      <w:lvlJc w:val="left"/>
      <w:pPr>
        <w:ind w:left="7364" w:hanging="420"/>
      </w:pPr>
      <w:rPr>
        <w:rFonts w:ascii="Wingdings" w:hAnsi="Wingdings" w:hint="default"/>
      </w:rPr>
    </w:lvl>
    <w:lvl w:ilvl="8" w:tplc="04090005" w:tentative="1">
      <w:start w:val="1"/>
      <w:numFmt w:val="bullet"/>
      <w:lvlText w:val=""/>
      <w:lvlJc w:val="left"/>
      <w:pPr>
        <w:ind w:left="7784" w:hanging="420"/>
      </w:pPr>
      <w:rPr>
        <w:rFonts w:ascii="Wingdings" w:hAnsi="Wingdings" w:hint="default"/>
      </w:rPr>
    </w:lvl>
  </w:abstractNum>
  <w:abstractNum w:abstractNumId="4"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1202B9"/>
    <w:multiLevelType w:val="hybridMultilevel"/>
    <w:tmpl w:val="2246574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56E18"/>
    <w:multiLevelType w:val="hybridMultilevel"/>
    <w:tmpl w:val="A460A1FC"/>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6"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B52131"/>
    <w:multiLevelType w:val="hybridMultilevel"/>
    <w:tmpl w:val="0A7A40F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22"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770735560">
    <w:abstractNumId w:val="14"/>
  </w:num>
  <w:num w:numId="2" w16cid:durableId="2099211143">
    <w:abstractNumId w:val="27"/>
  </w:num>
  <w:num w:numId="3" w16cid:durableId="1573419437">
    <w:abstractNumId w:val="24"/>
  </w:num>
  <w:num w:numId="4" w16cid:durableId="1519654774">
    <w:abstractNumId w:val="11"/>
  </w:num>
  <w:num w:numId="5" w16cid:durableId="774250342">
    <w:abstractNumId w:val="1"/>
  </w:num>
  <w:num w:numId="6" w16cid:durableId="927614057">
    <w:abstractNumId w:val="20"/>
  </w:num>
  <w:num w:numId="7" w16cid:durableId="1496989986">
    <w:abstractNumId w:val="2"/>
  </w:num>
  <w:num w:numId="8" w16cid:durableId="194586403">
    <w:abstractNumId w:val="0"/>
  </w:num>
  <w:num w:numId="9" w16cid:durableId="889614569">
    <w:abstractNumId w:val="15"/>
  </w:num>
  <w:num w:numId="10" w16cid:durableId="1599102461">
    <w:abstractNumId w:val="28"/>
  </w:num>
  <w:num w:numId="11" w16cid:durableId="1003095182">
    <w:abstractNumId w:val="21"/>
  </w:num>
  <w:num w:numId="12" w16cid:durableId="1813207479">
    <w:abstractNumId w:val="23"/>
  </w:num>
  <w:num w:numId="13" w16cid:durableId="1855680398">
    <w:abstractNumId w:val="22"/>
  </w:num>
  <w:num w:numId="14" w16cid:durableId="663318941">
    <w:abstractNumId w:val="8"/>
  </w:num>
  <w:num w:numId="15" w16cid:durableId="246115051">
    <w:abstractNumId w:val="10"/>
  </w:num>
  <w:num w:numId="16" w16cid:durableId="223953261">
    <w:abstractNumId w:val="16"/>
  </w:num>
  <w:num w:numId="17" w16cid:durableId="169175302">
    <w:abstractNumId w:val="6"/>
  </w:num>
  <w:num w:numId="18" w16cid:durableId="2122528029">
    <w:abstractNumId w:val="4"/>
  </w:num>
  <w:num w:numId="19" w16cid:durableId="663240478">
    <w:abstractNumId w:val="9"/>
  </w:num>
  <w:num w:numId="20" w16cid:durableId="1274170884">
    <w:abstractNumId w:val="7"/>
  </w:num>
  <w:num w:numId="21" w16cid:durableId="662703982">
    <w:abstractNumId w:val="26"/>
  </w:num>
  <w:num w:numId="22" w16cid:durableId="291254269">
    <w:abstractNumId w:val="12"/>
  </w:num>
  <w:num w:numId="23" w16cid:durableId="1822236637">
    <w:abstractNumId w:val="17"/>
  </w:num>
  <w:num w:numId="24" w16cid:durableId="418598216">
    <w:abstractNumId w:val="18"/>
  </w:num>
  <w:num w:numId="25" w16cid:durableId="63337557">
    <w:abstractNumId w:val="25"/>
  </w:num>
  <w:num w:numId="26" w16cid:durableId="871386105">
    <w:abstractNumId w:val="13"/>
  </w:num>
  <w:num w:numId="27" w16cid:durableId="95908491">
    <w:abstractNumId w:val="5"/>
  </w:num>
  <w:num w:numId="28" w16cid:durableId="1220360812">
    <w:abstractNumId w:val="3"/>
  </w:num>
  <w:num w:numId="29" w16cid:durableId="132212509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6BC7"/>
    <w:rsid w:val="00006D7B"/>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D43"/>
    <w:rsid w:val="00012F0C"/>
    <w:rsid w:val="00012F63"/>
    <w:rsid w:val="00013468"/>
    <w:rsid w:val="000135F3"/>
    <w:rsid w:val="00013856"/>
    <w:rsid w:val="00013B6F"/>
    <w:rsid w:val="00013B72"/>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17E0A"/>
    <w:rsid w:val="000200C3"/>
    <w:rsid w:val="000200CE"/>
    <w:rsid w:val="0002046A"/>
    <w:rsid w:val="0002077D"/>
    <w:rsid w:val="000209F4"/>
    <w:rsid w:val="00020CE3"/>
    <w:rsid w:val="00020DCF"/>
    <w:rsid w:val="0002114B"/>
    <w:rsid w:val="0002171B"/>
    <w:rsid w:val="000219F3"/>
    <w:rsid w:val="00021A31"/>
    <w:rsid w:val="00021D57"/>
    <w:rsid w:val="0002200A"/>
    <w:rsid w:val="00022AF2"/>
    <w:rsid w:val="00022B4C"/>
    <w:rsid w:val="00022EE0"/>
    <w:rsid w:val="00022F3F"/>
    <w:rsid w:val="0002304D"/>
    <w:rsid w:val="00023359"/>
    <w:rsid w:val="00023388"/>
    <w:rsid w:val="00023425"/>
    <w:rsid w:val="00023FB7"/>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4F"/>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565"/>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7A"/>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68A"/>
    <w:rsid w:val="00053B25"/>
    <w:rsid w:val="00053DC0"/>
    <w:rsid w:val="00053FA5"/>
    <w:rsid w:val="00054290"/>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9D8"/>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456"/>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1F87"/>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20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8A6"/>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4F0B"/>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A3A"/>
    <w:rsid w:val="000D0D18"/>
    <w:rsid w:val="000D0DD8"/>
    <w:rsid w:val="000D0E4E"/>
    <w:rsid w:val="000D0F19"/>
    <w:rsid w:val="000D1102"/>
    <w:rsid w:val="000D113C"/>
    <w:rsid w:val="000D125C"/>
    <w:rsid w:val="000D12D1"/>
    <w:rsid w:val="000D159A"/>
    <w:rsid w:val="000D1BA0"/>
    <w:rsid w:val="000D1C11"/>
    <w:rsid w:val="000D1CAF"/>
    <w:rsid w:val="000D1D49"/>
    <w:rsid w:val="000D1DB6"/>
    <w:rsid w:val="000D209C"/>
    <w:rsid w:val="000D22CC"/>
    <w:rsid w:val="000D289F"/>
    <w:rsid w:val="000D2A10"/>
    <w:rsid w:val="000D2E83"/>
    <w:rsid w:val="000D3238"/>
    <w:rsid w:val="000D32E7"/>
    <w:rsid w:val="000D368E"/>
    <w:rsid w:val="000D36AE"/>
    <w:rsid w:val="000D38A1"/>
    <w:rsid w:val="000D3BB7"/>
    <w:rsid w:val="000D3E3B"/>
    <w:rsid w:val="000D3EF2"/>
    <w:rsid w:val="000D4AF7"/>
    <w:rsid w:val="000D4C4E"/>
    <w:rsid w:val="000D4D28"/>
    <w:rsid w:val="000D4D85"/>
    <w:rsid w:val="000D5077"/>
    <w:rsid w:val="000D5362"/>
    <w:rsid w:val="000D54BA"/>
    <w:rsid w:val="000D56AD"/>
    <w:rsid w:val="000D57F8"/>
    <w:rsid w:val="000D5851"/>
    <w:rsid w:val="000D5905"/>
    <w:rsid w:val="000D5A23"/>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881"/>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35"/>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4F0"/>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B34"/>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559"/>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6B"/>
    <w:rsid w:val="001852D1"/>
    <w:rsid w:val="0018533C"/>
    <w:rsid w:val="0018588A"/>
    <w:rsid w:val="0018591C"/>
    <w:rsid w:val="00185B5B"/>
    <w:rsid w:val="00185E40"/>
    <w:rsid w:val="00186180"/>
    <w:rsid w:val="00186366"/>
    <w:rsid w:val="001865FA"/>
    <w:rsid w:val="00186668"/>
    <w:rsid w:val="00186712"/>
    <w:rsid w:val="00186818"/>
    <w:rsid w:val="00186979"/>
    <w:rsid w:val="00186A60"/>
    <w:rsid w:val="00187252"/>
    <w:rsid w:val="001878EC"/>
    <w:rsid w:val="00187A06"/>
    <w:rsid w:val="00187C9A"/>
    <w:rsid w:val="00190046"/>
    <w:rsid w:val="001900AB"/>
    <w:rsid w:val="0019069B"/>
    <w:rsid w:val="0019093C"/>
    <w:rsid w:val="00190BBE"/>
    <w:rsid w:val="00190D77"/>
    <w:rsid w:val="00190D9A"/>
    <w:rsid w:val="001914AD"/>
    <w:rsid w:val="001914F0"/>
    <w:rsid w:val="00191590"/>
    <w:rsid w:val="00191593"/>
    <w:rsid w:val="00191A22"/>
    <w:rsid w:val="00191C91"/>
    <w:rsid w:val="0019299D"/>
    <w:rsid w:val="00192DD9"/>
    <w:rsid w:val="00193182"/>
    <w:rsid w:val="00193290"/>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CCD"/>
    <w:rsid w:val="001A3ED8"/>
    <w:rsid w:val="001A4B76"/>
    <w:rsid w:val="001A4EE9"/>
    <w:rsid w:val="001A5083"/>
    <w:rsid w:val="001A521F"/>
    <w:rsid w:val="001A525E"/>
    <w:rsid w:val="001A54F4"/>
    <w:rsid w:val="001A5EF4"/>
    <w:rsid w:val="001A5F48"/>
    <w:rsid w:val="001A6051"/>
    <w:rsid w:val="001A642A"/>
    <w:rsid w:val="001A6707"/>
    <w:rsid w:val="001A673E"/>
    <w:rsid w:val="001A6772"/>
    <w:rsid w:val="001A6D4A"/>
    <w:rsid w:val="001A7530"/>
    <w:rsid w:val="001A7763"/>
    <w:rsid w:val="001A7852"/>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D8E"/>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A59"/>
    <w:rsid w:val="001C0194"/>
    <w:rsid w:val="001C02D8"/>
    <w:rsid w:val="001C031E"/>
    <w:rsid w:val="001C035A"/>
    <w:rsid w:val="001C04E3"/>
    <w:rsid w:val="001C0C8E"/>
    <w:rsid w:val="001C0F4B"/>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ACD"/>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81C"/>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4949"/>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39C"/>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09E"/>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E18"/>
    <w:rsid w:val="00266F53"/>
    <w:rsid w:val="00267723"/>
    <w:rsid w:val="0026793C"/>
    <w:rsid w:val="002679E1"/>
    <w:rsid w:val="00267DA1"/>
    <w:rsid w:val="00270175"/>
    <w:rsid w:val="0027037F"/>
    <w:rsid w:val="002703A2"/>
    <w:rsid w:val="00270728"/>
    <w:rsid w:val="00270D42"/>
    <w:rsid w:val="0027124B"/>
    <w:rsid w:val="00271321"/>
    <w:rsid w:val="00271895"/>
    <w:rsid w:val="0027195D"/>
    <w:rsid w:val="00271CFB"/>
    <w:rsid w:val="00271D76"/>
    <w:rsid w:val="00271DC8"/>
    <w:rsid w:val="00271EAB"/>
    <w:rsid w:val="00272578"/>
    <w:rsid w:val="00272675"/>
    <w:rsid w:val="00272866"/>
    <w:rsid w:val="00272B03"/>
    <w:rsid w:val="00272CCF"/>
    <w:rsid w:val="00272DA8"/>
    <w:rsid w:val="00272DB2"/>
    <w:rsid w:val="00273136"/>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1AE3"/>
    <w:rsid w:val="0028237F"/>
    <w:rsid w:val="0028246C"/>
    <w:rsid w:val="0028246F"/>
    <w:rsid w:val="00282651"/>
    <w:rsid w:val="00282860"/>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B6"/>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140"/>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9A1"/>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43E"/>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2"/>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904"/>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D81"/>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46"/>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15"/>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E64"/>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216"/>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606"/>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398E"/>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877"/>
    <w:rsid w:val="00355A12"/>
    <w:rsid w:val="0035629E"/>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C"/>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56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50A"/>
    <w:rsid w:val="00384698"/>
    <w:rsid w:val="00384929"/>
    <w:rsid w:val="00384954"/>
    <w:rsid w:val="00384B6A"/>
    <w:rsid w:val="00385028"/>
    <w:rsid w:val="0038506C"/>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0C5"/>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4FF"/>
    <w:rsid w:val="003B1BAA"/>
    <w:rsid w:val="003B1F4A"/>
    <w:rsid w:val="003B25A9"/>
    <w:rsid w:val="003B26BA"/>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755"/>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6B1"/>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382"/>
    <w:rsid w:val="004015F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3C04"/>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A61"/>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CC"/>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5B7"/>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468"/>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AB5"/>
    <w:rsid w:val="004C3F6D"/>
    <w:rsid w:val="004C3FA7"/>
    <w:rsid w:val="004C40AC"/>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6EF3"/>
    <w:rsid w:val="004C7051"/>
    <w:rsid w:val="004C73CE"/>
    <w:rsid w:val="004C75CA"/>
    <w:rsid w:val="004C76BA"/>
    <w:rsid w:val="004C7944"/>
    <w:rsid w:val="004C7948"/>
    <w:rsid w:val="004C7B30"/>
    <w:rsid w:val="004C7BB8"/>
    <w:rsid w:val="004C7BEE"/>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B6F"/>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6FA"/>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15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3E7"/>
    <w:rsid w:val="00511703"/>
    <w:rsid w:val="0051175B"/>
    <w:rsid w:val="00511AC9"/>
    <w:rsid w:val="00511E25"/>
    <w:rsid w:val="00511F15"/>
    <w:rsid w:val="00512222"/>
    <w:rsid w:val="0051259B"/>
    <w:rsid w:val="005125EF"/>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890"/>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144"/>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0D32"/>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4CD3"/>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36D"/>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57C20"/>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654"/>
    <w:rsid w:val="0056371B"/>
    <w:rsid w:val="00563793"/>
    <w:rsid w:val="005638D4"/>
    <w:rsid w:val="00563B67"/>
    <w:rsid w:val="0056457B"/>
    <w:rsid w:val="00564679"/>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725"/>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90D"/>
    <w:rsid w:val="00590B1E"/>
    <w:rsid w:val="00590B77"/>
    <w:rsid w:val="00590BCD"/>
    <w:rsid w:val="00590DA6"/>
    <w:rsid w:val="00590FC4"/>
    <w:rsid w:val="0059103B"/>
    <w:rsid w:val="00591824"/>
    <w:rsid w:val="005919ED"/>
    <w:rsid w:val="00591AD2"/>
    <w:rsid w:val="00591C7D"/>
    <w:rsid w:val="00592115"/>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BBA"/>
    <w:rsid w:val="005A3E25"/>
    <w:rsid w:val="005A3F69"/>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472"/>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96F"/>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91B"/>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063"/>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9BB"/>
    <w:rsid w:val="005F1C44"/>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641"/>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0A67"/>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A83"/>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FEA"/>
    <w:rsid w:val="0067310D"/>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0E1"/>
    <w:rsid w:val="006D0361"/>
    <w:rsid w:val="006D04D0"/>
    <w:rsid w:val="006D06B2"/>
    <w:rsid w:val="006D0832"/>
    <w:rsid w:val="006D0A13"/>
    <w:rsid w:val="006D0A95"/>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23"/>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74E"/>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AC7"/>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938"/>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37"/>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370"/>
    <w:rsid w:val="007658E5"/>
    <w:rsid w:val="00765C0F"/>
    <w:rsid w:val="00765ED3"/>
    <w:rsid w:val="00765EE2"/>
    <w:rsid w:val="0076607C"/>
    <w:rsid w:val="00766735"/>
    <w:rsid w:val="0076681D"/>
    <w:rsid w:val="00766A65"/>
    <w:rsid w:val="00766A8C"/>
    <w:rsid w:val="00766ADB"/>
    <w:rsid w:val="007671F5"/>
    <w:rsid w:val="007674BB"/>
    <w:rsid w:val="007676B8"/>
    <w:rsid w:val="00767B80"/>
    <w:rsid w:val="00767C2A"/>
    <w:rsid w:val="00767DA1"/>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351"/>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1D9"/>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79A"/>
    <w:rsid w:val="00787815"/>
    <w:rsid w:val="007878B8"/>
    <w:rsid w:val="00787D84"/>
    <w:rsid w:val="00787DC5"/>
    <w:rsid w:val="00790B53"/>
    <w:rsid w:val="00790F6E"/>
    <w:rsid w:val="00791603"/>
    <w:rsid w:val="0079162F"/>
    <w:rsid w:val="007918F4"/>
    <w:rsid w:val="007919CE"/>
    <w:rsid w:val="00791BCD"/>
    <w:rsid w:val="00791BFD"/>
    <w:rsid w:val="00791F8A"/>
    <w:rsid w:val="007920C7"/>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4E3A"/>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B76"/>
    <w:rsid w:val="007C1E91"/>
    <w:rsid w:val="007C24C5"/>
    <w:rsid w:val="007C2978"/>
    <w:rsid w:val="007C3043"/>
    <w:rsid w:val="007C3598"/>
    <w:rsid w:val="007C37C2"/>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971"/>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E52"/>
    <w:rsid w:val="007D7F8D"/>
    <w:rsid w:val="007E03E6"/>
    <w:rsid w:val="007E040F"/>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3E59"/>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434"/>
    <w:rsid w:val="0082689F"/>
    <w:rsid w:val="00826A11"/>
    <w:rsid w:val="00826CC1"/>
    <w:rsid w:val="00826F25"/>
    <w:rsid w:val="008271D6"/>
    <w:rsid w:val="008274BF"/>
    <w:rsid w:val="00827AFC"/>
    <w:rsid w:val="00827DB8"/>
    <w:rsid w:val="0083015A"/>
    <w:rsid w:val="008303AE"/>
    <w:rsid w:val="0083064E"/>
    <w:rsid w:val="00830712"/>
    <w:rsid w:val="00830BBB"/>
    <w:rsid w:val="00830DC3"/>
    <w:rsid w:val="00830E30"/>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0FE7"/>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55D"/>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C17"/>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70A"/>
    <w:rsid w:val="008728CB"/>
    <w:rsid w:val="008729E4"/>
    <w:rsid w:val="00872B09"/>
    <w:rsid w:val="00872CD4"/>
    <w:rsid w:val="00872D3F"/>
    <w:rsid w:val="00872F17"/>
    <w:rsid w:val="00873132"/>
    <w:rsid w:val="008733E4"/>
    <w:rsid w:val="008734D6"/>
    <w:rsid w:val="00873608"/>
    <w:rsid w:val="00873692"/>
    <w:rsid w:val="00873E01"/>
    <w:rsid w:val="00873F15"/>
    <w:rsid w:val="00873F8A"/>
    <w:rsid w:val="00874096"/>
    <w:rsid w:val="00874B9A"/>
    <w:rsid w:val="00874F84"/>
    <w:rsid w:val="00875502"/>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A8D"/>
    <w:rsid w:val="00881D7E"/>
    <w:rsid w:val="00881DA0"/>
    <w:rsid w:val="00882269"/>
    <w:rsid w:val="00882580"/>
    <w:rsid w:val="008825CE"/>
    <w:rsid w:val="00882869"/>
    <w:rsid w:val="00882898"/>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87BEF"/>
    <w:rsid w:val="0089012B"/>
    <w:rsid w:val="0089059D"/>
    <w:rsid w:val="00890990"/>
    <w:rsid w:val="00890FF3"/>
    <w:rsid w:val="0089176E"/>
    <w:rsid w:val="008917AF"/>
    <w:rsid w:val="008917E0"/>
    <w:rsid w:val="00891AE5"/>
    <w:rsid w:val="00891AFB"/>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6A4"/>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1FE7"/>
    <w:rsid w:val="008B20BF"/>
    <w:rsid w:val="008B23E6"/>
    <w:rsid w:val="008B2975"/>
    <w:rsid w:val="008B2CE5"/>
    <w:rsid w:val="008B2F88"/>
    <w:rsid w:val="008B317C"/>
    <w:rsid w:val="008B31C8"/>
    <w:rsid w:val="008B389D"/>
    <w:rsid w:val="008B3A87"/>
    <w:rsid w:val="008B3C5C"/>
    <w:rsid w:val="008B40F1"/>
    <w:rsid w:val="008B45D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427"/>
    <w:rsid w:val="008C4C49"/>
    <w:rsid w:val="008C4C7E"/>
    <w:rsid w:val="008C4CAC"/>
    <w:rsid w:val="008C548B"/>
    <w:rsid w:val="008C5791"/>
    <w:rsid w:val="008C5854"/>
    <w:rsid w:val="008C5C46"/>
    <w:rsid w:val="008C5F4B"/>
    <w:rsid w:val="008C6184"/>
    <w:rsid w:val="008C6CBA"/>
    <w:rsid w:val="008C73A9"/>
    <w:rsid w:val="008C785E"/>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8BE"/>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8F7DA1"/>
    <w:rsid w:val="00900550"/>
    <w:rsid w:val="0090069E"/>
    <w:rsid w:val="00900DFE"/>
    <w:rsid w:val="0090116C"/>
    <w:rsid w:val="00901447"/>
    <w:rsid w:val="0090183D"/>
    <w:rsid w:val="00901BF9"/>
    <w:rsid w:val="00901D69"/>
    <w:rsid w:val="0090216C"/>
    <w:rsid w:val="00902179"/>
    <w:rsid w:val="009021C1"/>
    <w:rsid w:val="0090257E"/>
    <w:rsid w:val="00902B90"/>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2AA"/>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3F54"/>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989"/>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50"/>
    <w:rsid w:val="00952EE4"/>
    <w:rsid w:val="009537E5"/>
    <w:rsid w:val="0095380C"/>
    <w:rsid w:val="0095399D"/>
    <w:rsid w:val="00953A1A"/>
    <w:rsid w:val="00954318"/>
    <w:rsid w:val="00954353"/>
    <w:rsid w:val="0095439E"/>
    <w:rsid w:val="009544CF"/>
    <w:rsid w:val="00954741"/>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1C3"/>
    <w:rsid w:val="009913F2"/>
    <w:rsid w:val="00991506"/>
    <w:rsid w:val="0099158C"/>
    <w:rsid w:val="00991860"/>
    <w:rsid w:val="0099196F"/>
    <w:rsid w:val="009919CA"/>
    <w:rsid w:val="00991DDA"/>
    <w:rsid w:val="00991EF0"/>
    <w:rsid w:val="00992B98"/>
    <w:rsid w:val="00992CAE"/>
    <w:rsid w:val="00992FCF"/>
    <w:rsid w:val="00993398"/>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28D"/>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0D7"/>
    <w:rsid w:val="009D22E4"/>
    <w:rsid w:val="009D22F6"/>
    <w:rsid w:val="009D22F7"/>
    <w:rsid w:val="009D289F"/>
    <w:rsid w:val="009D293B"/>
    <w:rsid w:val="009D2AAF"/>
    <w:rsid w:val="009D2B3E"/>
    <w:rsid w:val="009D2F83"/>
    <w:rsid w:val="009D319C"/>
    <w:rsid w:val="009D39DC"/>
    <w:rsid w:val="009D3B30"/>
    <w:rsid w:val="009D4519"/>
    <w:rsid w:val="009D5098"/>
    <w:rsid w:val="009D50E3"/>
    <w:rsid w:val="009D511C"/>
    <w:rsid w:val="009D5964"/>
    <w:rsid w:val="009D5BAB"/>
    <w:rsid w:val="009D5CC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4ED5"/>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3BE"/>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D9A"/>
    <w:rsid w:val="00A14F73"/>
    <w:rsid w:val="00A15157"/>
    <w:rsid w:val="00A1566A"/>
    <w:rsid w:val="00A156D3"/>
    <w:rsid w:val="00A15833"/>
    <w:rsid w:val="00A15C08"/>
    <w:rsid w:val="00A15F8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4FF9"/>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9D0"/>
    <w:rsid w:val="00A32316"/>
    <w:rsid w:val="00A33172"/>
    <w:rsid w:val="00A33189"/>
    <w:rsid w:val="00A33365"/>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03F"/>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35"/>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89"/>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CD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E3C"/>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6"/>
    <w:rsid w:val="00AA1691"/>
    <w:rsid w:val="00AA1C25"/>
    <w:rsid w:val="00AA1C98"/>
    <w:rsid w:val="00AA1F3B"/>
    <w:rsid w:val="00AA2162"/>
    <w:rsid w:val="00AA21FB"/>
    <w:rsid w:val="00AA2442"/>
    <w:rsid w:val="00AA28C2"/>
    <w:rsid w:val="00AA28DD"/>
    <w:rsid w:val="00AA2B1C"/>
    <w:rsid w:val="00AA2CEF"/>
    <w:rsid w:val="00AA3AFB"/>
    <w:rsid w:val="00AA3DB7"/>
    <w:rsid w:val="00AA4601"/>
    <w:rsid w:val="00AA4808"/>
    <w:rsid w:val="00AA495A"/>
    <w:rsid w:val="00AA4A82"/>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07D"/>
    <w:rsid w:val="00B03366"/>
    <w:rsid w:val="00B034BE"/>
    <w:rsid w:val="00B0353B"/>
    <w:rsid w:val="00B037C6"/>
    <w:rsid w:val="00B03918"/>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84F"/>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830"/>
    <w:rsid w:val="00B25912"/>
    <w:rsid w:val="00B25B40"/>
    <w:rsid w:val="00B25FDE"/>
    <w:rsid w:val="00B26576"/>
    <w:rsid w:val="00B26747"/>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03B"/>
    <w:rsid w:val="00B4424C"/>
    <w:rsid w:val="00B448B9"/>
    <w:rsid w:val="00B449B2"/>
    <w:rsid w:val="00B449CD"/>
    <w:rsid w:val="00B449E3"/>
    <w:rsid w:val="00B44E9A"/>
    <w:rsid w:val="00B44F99"/>
    <w:rsid w:val="00B454DF"/>
    <w:rsid w:val="00B45577"/>
    <w:rsid w:val="00B45619"/>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2FCF"/>
    <w:rsid w:val="00B5310E"/>
    <w:rsid w:val="00B5311B"/>
    <w:rsid w:val="00B5372D"/>
    <w:rsid w:val="00B53A54"/>
    <w:rsid w:val="00B53BFD"/>
    <w:rsid w:val="00B53C93"/>
    <w:rsid w:val="00B53E74"/>
    <w:rsid w:val="00B54179"/>
    <w:rsid w:val="00B547BF"/>
    <w:rsid w:val="00B549A4"/>
    <w:rsid w:val="00B54ACC"/>
    <w:rsid w:val="00B54C22"/>
    <w:rsid w:val="00B54DCB"/>
    <w:rsid w:val="00B5509E"/>
    <w:rsid w:val="00B555C4"/>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CF1"/>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424"/>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0B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423"/>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798"/>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7E"/>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29"/>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654"/>
    <w:rsid w:val="00BB4B19"/>
    <w:rsid w:val="00BB4B26"/>
    <w:rsid w:val="00BB5134"/>
    <w:rsid w:val="00BB5214"/>
    <w:rsid w:val="00BB5AF2"/>
    <w:rsid w:val="00BB5FCB"/>
    <w:rsid w:val="00BB604B"/>
    <w:rsid w:val="00BB636B"/>
    <w:rsid w:val="00BB63BF"/>
    <w:rsid w:val="00BB6E0D"/>
    <w:rsid w:val="00BB6E94"/>
    <w:rsid w:val="00BB7245"/>
    <w:rsid w:val="00BB736B"/>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556"/>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416"/>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3D7"/>
    <w:rsid w:val="00BD5506"/>
    <w:rsid w:val="00BD57F5"/>
    <w:rsid w:val="00BD59D3"/>
    <w:rsid w:val="00BD5E24"/>
    <w:rsid w:val="00BD608D"/>
    <w:rsid w:val="00BD6093"/>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2D1"/>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59"/>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BF5"/>
    <w:rsid w:val="00C36DBC"/>
    <w:rsid w:val="00C37402"/>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AD4"/>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090"/>
    <w:rsid w:val="00C604AB"/>
    <w:rsid w:val="00C6056A"/>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61A"/>
    <w:rsid w:val="00C73E1E"/>
    <w:rsid w:val="00C73E68"/>
    <w:rsid w:val="00C7501A"/>
    <w:rsid w:val="00C751A0"/>
    <w:rsid w:val="00C7528D"/>
    <w:rsid w:val="00C755DF"/>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06D"/>
    <w:rsid w:val="00CC2214"/>
    <w:rsid w:val="00CC2312"/>
    <w:rsid w:val="00CC238F"/>
    <w:rsid w:val="00CC2604"/>
    <w:rsid w:val="00CC2DCD"/>
    <w:rsid w:val="00CC2DED"/>
    <w:rsid w:val="00CC2F32"/>
    <w:rsid w:val="00CC3216"/>
    <w:rsid w:val="00CC328A"/>
    <w:rsid w:val="00CC3377"/>
    <w:rsid w:val="00CC35EB"/>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93F"/>
    <w:rsid w:val="00CD1AB1"/>
    <w:rsid w:val="00CD1C0B"/>
    <w:rsid w:val="00CD1DC3"/>
    <w:rsid w:val="00CD1F11"/>
    <w:rsid w:val="00CD20AB"/>
    <w:rsid w:val="00CD239A"/>
    <w:rsid w:val="00CD2505"/>
    <w:rsid w:val="00CD2952"/>
    <w:rsid w:val="00CD2EDE"/>
    <w:rsid w:val="00CD3061"/>
    <w:rsid w:val="00CD37AF"/>
    <w:rsid w:val="00CD38A0"/>
    <w:rsid w:val="00CD3B33"/>
    <w:rsid w:val="00CD3CB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C6E"/>
    <w:rsid w:val="00CE7E62"/>
    <w:rsid w:val="00CE7F9E"/>
    <w:rsid w:val="00CF0002"/>
    <w:rsid w:val="00CF044E"/>
    <w:rsid w:val="00CF09BC"/>
    <w:rsid w:val="00CF0ABE"/>
    <w:rsid w:val="00CF0C2E"/>
    <w:rsid w:val="00CF19DA"/>
    <w:rsid w:val="00CF1BCE"/>
    <w:rsid w:val="00CF1C7F"/>
    <w:rsid w:val="00CF1CC0"/>
    <w:rsid w:val="00CF1D12"/>
    <w:rsid w:val="00CF2217"/>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18F"/>
    <w:rsid w:val="00D01504"/>
    <w:rsid w:val="00D0154E"/>
    <w:rsid w:val="00D01570"/>
    <w:rsid w:val="00D0181C"/>
    <w:rsid w:val="00D01B21"/>
    <w:rsid w:val="00D01C48"/>
    <w:rsid w:val="00D01E2F"/>
    <w:rsid w:val="00D01F55"/>
    <w:rsid w:val="00D01F63"/>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A35"/>
    <w:rsid w:val="00D33B7E"/>
    <w:rsid w:val="00D33CCB"/>
    <w:rsid w:val="00D33D26"/>
    <w:rsid w:val="00D33D4D"/>
    <w:rsid w:val="00D340B6"/>
    <w:rsid w:val="00D3432F"/>
    <w:rsid w:val="00D3465C"/>
    <w:rsid w:val="00D34828"/>
    <w:rsid w:val="00D34982"/>
    <w:rsid w:val="00D3498A"/>
    <w:rsid w:val="00D349E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AB5"/>
    <w:rsid w:val="00D40D10"/>
    <w:rsid w:val="00D4138B"/>
    <w:rsid w:val="00D41661"/>
    <w:rsid w:val="00D4175F"/>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5AE"/>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A43"/>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D02"/>
    <w:rsid w:val="00D71EF4"/>
    <w:rsid w:val="00D722EE"/>
    <w:rsid w:val="00D7258E"/>
    <w:rsid w:val="00D725B1"/>
    <w:rsid w:val="00D72DAC"/>
    <w:rsid w:val="00D72EB7"/>
    <w:rsid w:val="00D72EFA"/>
    <w:rsid w:val="00D7356F"/>
    <w:rsid w:val="00D73587"/>
    <w:rsid w:val="00D73EBB"/>
    <w:rsid w:val="00D74010"/>
    <w:rsid w:val="00D74184"/>
    <w:rsid w:val="00D7451E"/>
    <w:rsid w:val="00D751FB"/>
    <w:rsid w:val="00D754D6"/>
    <w:rsid w:val="00D75980"/>
    <w:rsid w:val="00D75D32"/>
    <w:rsid w:val="00D760E2"/>
    <w:rsid w:val="00D761AA"/>
    <w:rsid w:val="00D767A9"/>
    <w:rsid w:val="00D768C8"/>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2E5"/>
    <w:rsid w:val="00D9549A"/>
    <w:rsid w:val="00D95600"/>
    <w:rsid w:val="00D957AE"/>
    <w:rsid w:val="00D95911"/>
    <w:rsid w:val="00D95A5F"/>
    <w:rsid w:val="00D95D4C"/>
    <w:rsid w:val="00D961E8"/>
    <w:rsid w:val="00D96273"/>
    <w:rsid w:val="00D96374"/>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1EB"/>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31A"/>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2C"/>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64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837"/>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CA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6DC0"/>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1F6"/>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62"/>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89F"/>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84B"/>
    <w:rsid w:val="00E53122"/>
    <w:rsid w:val="00E532E5"/>
    <w:rsid w:val="00E534E9"/>
    <w:rsid w:val="00E5351B"/>
    <w:rsid w:val="00E53FA9"/>
    <w:rsid w:val="00E5414C"/>
    <w:rsid w:val="00E5421D"/>
    <w:rsid w:val="00E5447C"/>
    <w:rsid w:val="00E545E6"/>
    <w:rsid w:val="00E546AE"/>
    <w:rsid w:val="00E54719"/>
    <w:rsid w:val="00E547B3"/>
    <w:rsid w:val="00E549BB"/>
    <w:rsid w:val="00E54BED"/>
    <w:rsid w:val="00E54C75"/>
    <w:rsid w:val="00E54F55"/>
    <w:rsid w:val="00E55079"/>
    <w:rsid w:val="00E55837"/>
    <w:rsid w:val="00E558C2"/>
    <w:rsid w:val="00E55B31"/>
    <w:rsid w:val="00E55B4C"/>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3E7"/>
    <w:rsid w:val="00E769F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AAD"/>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584"/>
    <w:rsid w:val="00E96755"/>
    <w:rsid w:val="00E96B7D"/>
    <w:rsid w:val="00E97252"/>
    <w:rsid w:val="00E97648"/>
    <w:rsid w:val="00E976B8"/>
    <w:rsid w:val="00E976F3"/>
    <w:rsid w:val="00E97823"/>
    <w:rsid w:val="00E97A01"/>
    <w:rsid w:val="00E97C6A"/>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107"/>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B32"/>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347"/>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2E"/>
    <w:rsid w:val="00EF26FD"/>
    <w:rsid w:val="00EF275D"/>
    <w:rsid w:val="00EF27B1"/>
    <w:rsid w:val="00EF2B25"/>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7DB"/>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8FB"/>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9FD"/>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F55"/>
    <w:rsid w:val="00F3245A"/>
    <w:rsid w:val="00F3263E"/>
    <w:rsid w:val="00F327AD"/>
    <w:rsid w:val="00F32F56"/>
    <w:rsid w:val="00F33238"/>
    <w:rsid w:val="00F3382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5DD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5DC"/>
    <w:rsid w:val="00F4669A"/>
    <w:rsid w:val="00F466AF"/>
    <w:rsid w:val="00F4675C"/>
    <w:rsid w:val="00F469F3"/>
    <w:rsid w:val="00F46A8A"/>
    <w:rsid w:val="00F46B03"/>
    <w:rsid w:val="00F46B7F"/>
    <w:rsid w:val="00F47498"/>
    <w:rsid w:val="00F4754A"/>
    <w:rsid w:val="00F500BF"/>
    <w:rsid w:val="00F5028C"/>
    <w:rsid w:val="00F507A2"/>
    <w:rsid w:val="00F50E63"/>
    <w:rsid w:val="00F51063"/>
    <w:rsid w:val="00F51181"/>
    <w:rsid w:val="00F511C2"/>
    <w:rsid w:val="00F512B2"/>
    <w:rsid w:val="00F51A63"/>
    <w:rsid w:val="00F51A7B"/>
    <w:rsid w:val="00F51AB7"/>
    <w:rsid w:val="00F51B25"/>
    <w:rsid w:val="00F51F7F"/>
    <w:rsid w:val="00F520DE"/>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FFC"/>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451E"/>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7B8"/>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F7B"/>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45C"/>
    <w:rsid w:val="00FC7528"/>
    <w:rsid w:val="00FC75E5"/>
    <w:rsid w:val="00FC7A20"/>
    <w:rsid w:val="00FC7AAE"/>
    <w:rsid w:val="00FC7DF3"/>
    <w:rsid w:val="00FC7EC8"/>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394"/>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4CA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D3498A"/>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D3498A"/>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styleId="TOC3">
    <w:name w:val="toc 3"/>
    <w:basedOn w:val="a"/>
    <w:next w:val="a"/>
    <w:autoRedefine/>
    <w:uiPriority w:val="39"/>
    <w:unhideWhenUsed/>
    <w:rsid w:val="0059090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3293</Words>
  <Characters>18774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11</cp:revision>
  <cp:lastPrinted>2015-04-01T01:56:00Z</cp:lastPrinted>
  <dcterms:created xsi:type="dcterms:W3CDTF">2023-02-17T08:00:00Z</dcterms:created>
  <dcterms:modified xsi:type="dcterms:W3CDTF">2023-02-17T08:15:00Z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